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99" w:rsidRDefault="009C7C99" w:rsidP="008B1202">
      <w:pPr>
        <w:pStyle w:val="Nagwek3"/>
        <w:spacing w:before="60"/>
        <w:jc w:val="center"/>
        <w:rPr>
          <w:sz w:val="24"/>
          <w:szCs w:val="24"/>
        </w:rPr>
      </w:pPr>
      <w:bookmarkStart w:id="0" w:name="_GoBack"/>
      <w:bookmarkEnd w:id="0"/>
      <w:r w:rsidRPr="006A3A1C">
        <w:rPr>
          <w:sz w:val="24"/>
          <w:szCs w:val="24"/>
        </w:rPr>
        <w:t xml:space="preserve">PRZEGLĄD DOKUMENTACJI LABORATORIUM </w:t>
      </w:r>
      <w:r w:rsidR="00926977">
        <w:rPr>
          <w:sz w:val="24"/>
          <w:szCs w:val="24"/>
        </w:rPr>
        <w:t>BADAWCZEGO / WZORCUJĄCEGO</w:t>
      </w:r>
    </w:p>
    <w:tbl>
      <w:tblPr>
        <w:tblW w:w="1584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45"/>
        <w:gridCol w:w="709"/>
        <w:gridCol w:w="2692"/>
        <w:gridCol w:w="1875"/>
        <w:gridCol w:w="2094"/>
        <w:gridCol w:w="7232"/>
      </w:tblGrid>
      <w:tr w:rsidR="007C587D" w:rsidRPr="000B2579" w:rsidTr="000E33E3">
        <w:trPr>
          <w:trHeight w:val="400"/>
        </w:trPr>
        <w:tc>
          <w:tcPr>
            <w:tcW w:w="1954" w:type="dxa"/>
            <w:gridSpan w:val="2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  <w:r w:rsidRPr="000B2579">
              <w:rPr>
                <w:rFonts w:ascii="Arial" w:hAnsi="Arial" w:cs="Arial"/>
              </w:rPr>
              <w:t xml:space="preserve">Nazwa organizacji: </w:t>
            </w:r>
          </w:p>
        </w:tc>
        <w:tc>
          <w:tcPr>
            <w:tcW w:w="4567" w:type="dxa"/>
            <w:gridSpan w:val="2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  <w:r w:rsidRPr="000B2579">
              <w:rPr>
                <w:rFonts w:ascii="Arial" w:hAnsi="Arial" w:cs="Arial"/>
              </w:rPr>
              <w:t>Nazwa Laboratorium:</w:t>
            </w:r>
          </w:p>
        </w:tc>
        <w:tc>
          <w:tcPr>
            <w:tcW w:w="7232" w:type="dxa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</w:p>
        </w:tc>
      </w:tr>
      <w:tr w:rsidR="007C587D" w:rsidRPr="000B2579" w:rsidTr="000E33E3">
        <w:trPr>
          <w:trHeight w:val="400"/>
        </w:trPr>
        <w:tc>
          <w:tcPr>
            <w:tcW w:w="1245" w:type="dxa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  <w:r w:rsidRPr="000B2579">
              <w:rPr>
                <w:rFonts w:ascii="Arial" w:hAnsi="Arial" w:cs="Arial"/>
              </w:rPr>
              <w:t>Ulica, nr</w:t>
            </w:r>
          </w:p>
        </w:tc>
        <w:tc>
          <w:tcPr>
            <w:tcW w:w="3401" w:type="dxa"/>
            <w:gridSpan w:val="2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  <w:r w:rsidRPr="000B2579">
              <w:rPr>
                <w:rFonts w:ascii="Arial" w:hAnsi="Arial" w:cs="Arial"/>
              </w:rPr>
              <w:t>Kod, miasto</w:t>
            </w:r>
          </w:p>
        </w:tc>
        <w:tc>
          <w:tcPr>
            <w:tcW w:w="9326" w:type="dxa"/>
            <w:gridSpan w:val="2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</w:p>
        </w:tc>
      </w:tr>
    </w:tbl>
    <w:p w:rsidR="007C587D" w:rsidRDefault="007C587D" w:rsidP="007C587D"/>
    <w:p w:rsidR="00EA7A53" w:rsidRPr="000B2579" w:rsidRDefault="00EA7A53" w:rsidP="00EA7A53">
      <w:pPr>
        <w:rPr>
          <w:rFonts w:ascii="Arial" w:hAnsi="Arial" w:cs="Arial"/>
          <w:sz w:val="8"/>
        </w:rPr>
      </w:pPr>
    </w:p>
    <w:tbl>
      <w:tblPr>
        <w:tblW w:w="15887" w:type="dxa"/>
        <w:tblLayout w:type="fixed"/>
        <w:tblLook w:val="0020" w:firstRow="1" w:lastRow="0" w:firstColumn="0" w:lastColumn="0" w:noHBand="0" w:noVBand="0"/>
      </w:tblPr>
      <w:tblGrid>
        <w:gridCol w:w="821"/>
        <w:gridCol w:w="2718"/>
        <w:gridCol w:w="2693"/>
        <w:gridCol w:w="289"/>
        <w:gridCol w:w="1979"/>
        <w:gridCol w:w="635"/>
        <w:gridCol w:w="636"/>
        <w:gridCol w:w="930"/>
        <w:gridCol w:w="931"/>
        <w:gridCol w:w="4255"/>
      </w:tblGrid>
      <w:tr w:rsidR="0084383A" w:rsidRPr="00C70958" w:rsidTr="00764A7A">
        <w:trPr>
          <w:trHeight w:val="425"/>
          <w:tblHeader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702" w:rsidRPr="00C70958" w:rsidRDefault="00493598" w:rsidP="00F260F7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PN-EN </w:t>
            </w:r>
            <w:r w:rsidR="00790702" w:rsidRPr="00C70958">
              <w:rPr>
                <w:rFonts w:ascii="Arial" w:hAnsi="Arial"/>
                <w:b/>
                <w:sz w:val="18"/>
                <w:szCs w:val="18"/>
                <w:lang w:val="fr-FR"/>
              </w:rPr>
              <w:t>ISO/IEC 17025:</w:t>
            </w:r>
            <w:r w:rsidRPr="00C70958">
              <w:rPr>
                <w:rFonts w:ascii="Arial" w:hAnsi="Arial"/>
                <w:b/>
                <w:sz w:val="18"/>
                <w:szCs w:val="18"/>
                <w:lang w:val="fr-FR"/>
              </w:rPr>
              <w:t>201</w:t>
            </w:r>
            <w:r>
              <w:rPr>
                <w:rFonts w:ascii="Arial" w:hAnsi="Arial"/>
                <w:b/>
                <w:sz w:val="18"/>
                <w:szCs w:val="18"/>
                <w:lang w:val="fr-FR"/>
              </w:rPr>
              <w:t>8</w:t>
            </w:r>
            <w:r w:rsidR="00F528DB">
              <w:rPr>
                <w:rFonts w:ascii="Arial" w:hAnsi="Arial"/>
                <w:b/>
                <w:sz w:val="18"/>
                <w:szCs w:val="18"/>
                <w:lang w:val="fr-FR"/>
              </w:rPr>
              <w:t>-02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359F" w:rsidRPr="00764A7A" w:rsidRDefault="0056359F" w:rsidP="00563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A7A">
              <w:rPr>
                <w:rFonts w:ascii="Arial" w:hAnsi="Arial" w:cs="Arial"/>
                <w:sz w:val="18"/>
                <w:szCs w:val="18"/>
              </w:rPr>
              <w:t>Identyfikacja dokumentu laboratorium związanego z</w:t>
            </w:r>
            <w:r w:rsidR="00C70958">
              <w:rPr>
                <w:rFonts w:ascii="Arial" w:hAnsi="Arial" w:cs="Arial"/>
                <w:sz w:val="18"/>
                <w:szCs w:val="18"/>
              </w:rPr>
              <w:t> </w:t>
            </w:r>
            <w:r w:rsidRPr="00764A7A">
              <w:rPr>
                <w:rFonts w:ascii="Arial" w:hAnsi="Arial" w:cs="Arial"/>
                <w:sz w:val="18"/>
                <w:szCs w:val="18"/>
              </w:rPr>
              <w:t xml:space="preserve">wymaganiem </w:t>
            </w:r>
          </w:p>
          <w:p w:rsidR="00790702" w:rsidRPr="00C70958" w:rsidRDefault="0056359F" w:rsidP="00C7095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64A7A">
              <w:rPr>
                <w:rFonts w:ascii="Arial" w:hAnsi="Arial" w:cs="Arial"/>
                <w:sz w:val="18"/>
                <w:szCs w:val="18"/>
              </w:rPr>
              <w:t>(wypełnia Laboratorium</w:t>
            </w:r>
            <w:r w:rsidR="00C70958" w:rsidRPr="00C7095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70958">
              <w:rPr>
                <w:rFonts w:ascii="Arial" w:hAnsi="Arial" w:cs="Arial"/>
                <w:sz w:val="18"/>
                <w:szCs w:val="18"/>
              </w:rPr>
              <w:br/>
            </w:r>
            <w:r w:rsidRPr="00764A7A">
              <w:rPr>
                <w:rFonts w:ascii="Arial" w:hAnsi="Arial" w:cs="Arial"/>
                <w:sz w:val="18"/>
                <w:szCs w:val="18"/>
              </w:rPr>
              <w:t>gdy właściwe</w:t>
            </w:r>
            <w:r w:rsidR="00790702" w:rsidRPr="00764A7A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  <w:r w:rsidR="00C709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C70958" w:rsidRDefault="000D0049" w:rsidP="00843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 xml:space="preserve">Kod oceny A-XXXX-20XX </w:t>
            </w:r>
          </w:p>
        </w:tc>
      </w:tr>
      <w:tr w:rsidR="00F625EC" w:rsidRPr="00C70958" w:rsidTr="00764A7A">
        <w:trPr>
          <w:trHeight w:val="425"/>
          <w:tblHeader/>
        </w:trPr>
        <w:tc>
          <w:tcPr>
            <w:tcW w:w="65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b/>
                <w:i/>
                <w:sz w:val="18"/>
                <w:szCs w:val="18"/>
                <w:lang w:val="fr-FR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C70958">
              <w:rPr>
                <w:rFonts w:ascii="Arial" w:hAnsi="Arial"/>
                <w:sz w:val="18"/>
                <w:szCs w:val="18"/>
                <w:lang w:val="fr-FR"/>
              </w:rPr>
              <w:t>Oceniający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>(wypełnia auditor zgodnie z zakresem oceny)</w:t>
            </w: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6521" w:type="dxa"/>
            <w:gridSpan w:val="4"/>
            <w:vMerge w:val="restart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i/>
                <w:sz w:val="16"/>
                <w:szCs w:val="18"/>
              </w:rPr>
            </w:pPr>
            <w:r w:rsidRPr="00C70958">
              <w:rPr>
                <w:rFonts w:ascii="Arial" w:hAnsi="Arial"/>
                <w:i/>
                <w:sz w:val="16"/>
                <w:szCs w:val="18"/>
              </w:rPr>
              <w:t xml:space="preserve">Opis wymagań do poszczególnych punktów normy ma formę uproszczoną. Szczegółowe wymagań znajdują się w tekście normy </w:t>
            </w:r>
          </w:p>
        </w:tc>
        <w:tc>
          <w:tcPr>
            <w:tcW w:w="1979" w:type="dxa"/>
            <w:vMerge/>
            <w:tcBorders>
              <w:right w:val="single" w:sz="18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18" w:space="0" w:color="auto"/>
            </w:tcBorders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6"/>
                <w:szCs w:val="18"/>
              </w:rPr>
            </w:pPr>
            <w:r w:rsidRPr="00C70958">
              <w:rPr>
                <w:rFonts w:ascii="Arial" w:hAnsi="Arial"/>
                <w:sz w:val="16"/>
                <w:szCs w:val="18"/>
              </w:rPr>
              <w:t>Spełnienie wymagania</w:t>
            </w:r>
          </w:p>
        </w:tc>
        <w:tc>
          <w:tcPr>
            <w:tcW w:w="4255" w:type="dxa"/>
            <w:vMerge w:val="restart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Niezgodności</w:t>
            </w:r>
            <w:r w:rsidR="00D65373">
              <w:rPr>
                <w:rFonts w:ascii="Arial" w:hAnsi="Arial"/>
                <w:sz w:val="18"/>
                <w:szCs w:val="18"/>
              </w:rPr>
              <w:t xml:space="preserve"> </w:t>
            </w:r>
            <w:r w:rsidRPr="00C70958">
              <w:rPr>
                <w:rFonts w:ascii="Arial" w:hAnsi="Arial"/>
                <w:sz w:val="18"/>
                <w:szCs w:val="18"/>
              </w:rPr>
              <w:t>/ spostrzeżenia</w:t>
            </w:r>
            <w:r w:rsidR="00D65373">
              <w:rPr>
                <w:rFonts w:ascii="Arial" w:hAnsi="Arial"/>
                <w:sz w:val="18"/>
                <w:szCs w:val="18"/>
              </w:rPr>
              <w:t xml:space="preserve"> / uwagi</w:t>
            </w:r>
            <w:r w:rsidRPr="00C7095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6521" w:type="dxa"/>
            <w:gridSpan w:val="4"/>
            <w:vMerge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right w:val="single" w:sz="18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AW</w:t>
            </w:r>
          </w:p>
        </w:tc>
        <w:tc>
          <w:tcPr>
            <w:tcW w:w="636" w:type="dxa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AT</w:t>
            </w:r>
          </w:p>
        </w:tc>
        <w:tc>
          <w:tcPr>
            <w:tcW w:w="930" w:type="dxa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931" w:type="dxa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4255" w:type="dxa"/>
            <w:vMerge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4"/>
            <w:vAlign w:val="center"/>
          </w:tcPr>
          <w:p w:rsidR="00790702" w:rsidRPr="00C70958" w:rsidRDefault="00790702" w:rsidP="00582E0B">
            <w:pPr>
              <w:rPr>
                <w:rFonts w:ascii="Arial" w:hAnsi="Arial"/>
                <w:b/>
                <w:sz w:val="18"/>
                <w:szCs w:val="18"/>
              </w:rPr>
            </w:pPr>
            <w:r w:rsidRPr="00C70958">
              <w:rPr>
                <w:rFonts w:ascii="Arial" w:hAnsi="Arial"/>
                <w:b/>
                <w:sz w:val="18"/>
                <w:szCs w:val="18"/>
              </w:rPr>
              <w:t>4. Wymagania ogólne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4"/>
            <w:vAlign w:val="center"/>
          </w:tcPr>
          <w:p w:rsidR="00790702" w:rsidRPr="00C70958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4.1         Bezstronność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4.1.1 –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4.1.3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8963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Bezstronno</w:t>
            </w:r>
            <w:r w:rsidR="0089638B" w:rsidRPr="00C70958">
              <w:rPr>
                <w:rFonts w:ascii="Arial" w:hAnsi="Arial" w:cs="Arial"/>
                <w:sz w:val="18"/>
                <w:szCs w:val="18"/>
              </w:rPr>
              <w:t>ść</w:t>
            </w:r>
            <w:r w:rsidRPr="00C70958">
              <w:rPr>
                <w:rFonts w:ascii="Arial" w:hAnsi="Arial" w:cs="Arial"/>
                <w:sz w:val="18"/>
                <w:szCs w:val="18"/>
              </w:rPr>
              <w:t xml:space="preserve"> laboratorium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32156B" w:rsidRPr="00C70958" w:rsidRDefault="0032156B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4.1.4 – 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4.1.5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Działania odnoszące się do ryzyk dla bezstronności laboratorium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4"/>
            <w:vAlign w:val="center"/>
          </w:tcPr>
          <w:p w:rsidR="00790702" w:rsidRPr="00C70958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4.2         Poufność informacji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4.2.1 – 4.2.4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A831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Poufność informacji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790702" w:rsidRPr="00C70958" w:rsidRDefault="00790702" w:rsidP="00582E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700" w:type="dxa"/>
            <w:gridSpan w:val="3"/>
            <w:vAlign w:val="center"/>
          </w:tcPr>
          <w:p w:rsidR="00790702" w:rsidRPr="00C70958" w:rsidRDefault="00790702" w:rsidP="00582E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 xml:space="preserve">Wymagania dotyczące struktury 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700" w:type="dxa"/>
            <w:gridSpan w:val="3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Identyfikacja statusu prawnego laboratorium lub organizacji, której częścią jest laboratorium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700" w:type="dxa"/>
            <w:gridSpan w:val="3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Kierownictwo laboratorium ponoszące pełną odpowiedzialność za laboratorium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5700" w:type="dxa"/>
            <w:gridSpan w:val="3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Zakres działalności laboratoryjnej w obszarze której laboratorium spełnia wymagania normy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5.5 a), </w:t>
            </w:r>
          </w:p>
        </w:tc>
        <w:tc>
          <w:tcPr>
            <w:tcW w:w="5700" w:type="dxa"/>
            <w:gridSpan w:val="3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Struktura organizacyjna i struktura zarzadzania laboratorium, </w:t>
            </w:r>
            <w:r w:rsidRPr="00C70958">
              <w:rPr>
                <w:rFonts w:ascii="Arial" w:hAnsi="Arial" w:cs="Arial"/>
                <w:sz w:val="18"/>
                <w:szCs w:val="18"/>
              </w:rPr>
              <w:br/>
              <w:t>w tym identyfikacja miejsca laboratorium w strukturze organizacji (jeżeli dotyczy)</w:t>
            </w:r>
          </w:p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Powiązania pomiędzy zarzadzaniem, działalnością techniczną oraz usługami wsparcia.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5.5 b), 5.6</w:t>
            </w:r>
          </w:p>
        </w:tc>
        <w:tc>
          <w:tcPr>
            <w:tcW w:w="5700" w:type="dxa"/>
            <w:gridSpan w:val="3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Odpowiedzialności, uprawnienia i wzajemne powiązania personelu zarządzającego, realizującego i sprawdzającego prace mające wpływ na wyniki działalności laboratoryjnej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4"/>
            <w:vAlign w:val="center"/>
          </w:tcPr>
          <w:p w:rsidR="00790702" w:rsidRPr="00C70958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 Wymagania dotyczące zasobów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790702" w:rsidRPr="00764A7A" w:rsidRDefault="00790702" w:rsidP="00790702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6.1 </w:t>
            </w:r>
          </w:p>
        </w:tc>
        <w:tc>
          <w:tcPr>
            <w:tcW w:w="5700" w:type="dxa"/>
            <w:gridSpan w:val="3"/>
            <w:vAlign w:val="center"/>
          </w:tcPr>
          <w:p w:rsidR="00790702" w:rsidRPr="00764A7A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0" w:type="dxa"/>
            <w:gridSpan w:val="3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Dostępność personelu, lokalizacji/ pomieszczeń, wyposażenia, systemów, usług wsparcia niezbędnych dla prowadzenia działalności laboratoryjnej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821" w:type="dxa"/>
            <w:vAlign w:val="center"/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5700" w:type="dxa"/>
            <w:gridSpan w:val="3"/>
            <w:vAlign w:val="center"/>
          </w:tcPr>
          <w:p w:rsidR="00790702" w:rsidRPr="00C70958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Personel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6E3AB4" w:rsidRPr="00C70958" w:rsidRDefault="006E3AB4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6.2.1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6.2.2</w:t>
            </w:r>
          </w:p>
        </w:tc>
        <w:tc>
          <w:tcPr>
            <w:tcW w:w="5700" w:type="dxa"/>
            <w:gridSpan w:val="3"/>
          </w:tcPr>
          <w:p w:rsidR="00F625EC" w:rsidRPr="00C70958" w:rsidRDefault="006E3AB4" w:rsidP="006E3AB4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Bezstronność personelu i w</w:t>
            </w:r>
            <w:r w:rsidR="001344C0" w:rsidRPr="00C70958">
              <w:rPr>
                <w:rFonts w:ascii="Arial" w:hAnsi="Arial" w:cs="Arial"/>
                <w:sz w:val="18"/>
                <w:szCs w:val="18"/>
              </w:rPr>
              <w:t>ymagania dotyczące</w:t>
            </w:r>
            <w:r w:rsidR="00F625EC" w:rsidRPr="00C70958">
              <w:rPr>
                <w:rFonts w:ascii="Arial" w:hAnsi="Arial" w:cs="Arial"/>
                <w:sz w:val="18"/>
                <w:szCs w:val="18"/>
              </w:rPr>
              <w:t xml:space="preserve"> kompetencji personelu dla wszystkich funkcji mających wpływ na wyniki działalności laboratoryjnej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CD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C3A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D30C3A" w:rsidRPr="00C70958" w:rsidRDefault="00D30C3A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6.2.4</w:t>
            </w:r>
          </w:p>
        </w:tc>
        <w:tc>
          <w:tcPr>
            <w:tcW w:w="5700" w:type="dxa"/>
            <w:gridSpan w:val="3"/>
          </w:tcPr>
          <w:p w:rsidR="00D30C3A" w:rsidRPr="00C70958" w:rsidRDefault="003C7750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Przekazanie</w:t>
            </w:r>
            <w:r w:rsidR="00D30C3A" w:rsidRPr="00C70958">
              <w:rPr>
                <w:rFonts w:ascii="Arial" w:hAnsi="Arial" w:cs="Arial"/>
                <w:sz w:val="18"/>
                <w:szCs w:val="18"/>
              </w:rPr>
              <w:t xml:space="preserve"> personelowi jego obowiązków, odpowiedzialności i uprawnień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D30C3A" w:rsidRPr="00C70958" w:rsidRDefault="00D30C3A" w:rsidP="00CD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D30C3A" w:rsidRPr="00C70958" w:rsidRDefault="00D30C3A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D30C3A" w:rsidRPr="00C70958" w:rsidRDefault="00D30C3A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D30C3A" w:rsidRPr="00C70958" w:rsidRDefault="00D30C3A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D30C3A" w:rsidRPr="00C70958" w:rsidRDefault="00D30C3A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D30C3A" w:rsidRPr="00C70958" w:rsidRDefault="00D30C3A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821" w:type="dxa"/>
            <w:vAlign w:val="center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6.2.5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Procedura(y) dotyczące personelu i związanych z nim zapisów.</w:t>
            </w:r>
          </w:p>
          <w:p w:rsidR="00F625EC" w:rsidRPr="00C70958" w:rsidRDefault="00F625EC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Zawartość procedury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CD4D6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6.2.6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Upoważnianie personelu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6.3</w:t>
            </w:r>
          </w:p>
        </w:tc>
        <w:tc>
          <w:tcPr>
            <w:tcW w:w="5700" w:type="dxa"/>
            <w:gridSpan w:val="3"/>
            <w:vAlign w:val="center"/>
          </w:tcPr>
          <w:p w:rsidR="00790702" w:rsidRPr="00C70958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Warunki lokalowe i środowiskowe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6.3.1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6.3.2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6.3.5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Wymagania dotyczące pomieszczeń (lokalizacji) </w:t>
            </w:r>
            <w:r w:rsidRPr="00C70958">
              <w:rPr>
                <w:rFonts w:ascii="Arial" w:hAnsi="Arial" w:cs="Arial"/>
                <w:sz w:val="18"/>
                <w:szCs w:val="18"/>
              </w:rPr>
              <w:br/>
              <w:t>i warunków środowiskowych właściwych dla działalności laboratoryjnej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764A7A" w:rsidRDefault="00F625EC" w:rsidP="00E66DE7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6.3.</w:t>
            </w:r>
            <w:r w:rsidR="00E66DE7" w:rsidRPr="00C709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00" w:type="dxa"/>
            <w:gridSpan w:val="3"/>
            <w:vAlign w:val="center"/>
          </w:tcPr>
          <w:p w:rsidR="007D0546" w:rsidRPr="00764A7A" w:rsidRDefault="00F625EC" w:rsidP="00E66DE7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Monitorowanie i kontrola </w:t>
            </w:r>
            <w:r w:rsidR="00BE2520" w:rsidRPr="00C70958">
              <w:rPr>
                <w:rFonts w:ascii="Arial" w:hAnsi="Arial" w:cs="Arial"/>
                <w:sz w:val="18"/>
                <w:szCs w:val="18"/>
              </w:rPr>
              <w:t>środowiska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764A7A" w:rsidRDefault="00F625EC" w:rsidP="00BE2520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6.3.</w:t>
            </w:r>
            <w:r w:rsidR="00BE2520" w:rsidRPr="00C709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00" w:type="dxa"/>
            <w:gridSpan w:val="3"/>
            <w:vAlign w:val="center"/>
          </w:tcPr>
          <w:p w:rsidR="00BB4357" w:rsidRPr="00C70958" w:rsidRDefault="00F625EC" w:rsidP="00BE252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Monitorowanie i kontrola pomieszczeń</w:t>
            </w:r>
            <w:r w:rsidR="00BB4357" w:rsidRPr="00C709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5700" w:type="dxa"/>
            <w:gridSpan w:val="3"/>
            <w:vAlign w:val="center"/>
          </w:tcPr>
          <w:p w:rsidR="00790702" w:rsidRPr="00C70958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Wyposażenie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6.4.1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Dostęp i stosowanie przez laboratorium wyposażenia niezbędnego do prowadzenia działalności laboratoryjnej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6.4.3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Procedura dotycząca obsługi, transportu, przechowywania </w:t>
            </w:r>
            <w:r w:rsidRPr="00C70958">
              <w:rPr>
                <w:rFonts w:ascii="Arial" w:hAnsi="Arial" w:cs="Arial"/>
                <w:sz w:val="18"/>
                <w:szCs w:val="18"/>
              </w:rPr>
              <w:br/>
              <w:t>i użytkowania wyposażenia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Weryfikacja wyposażenia przed użyciem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6.4.5 –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6.4.7</w:t>
            </w:r>
          </w:p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Wzorcowanie urządzeń pomiarowych i aktualizacja stosowanych wyników wzorcowania i wartości materiałów odniesienia</w:t>
            </w:r>
          </w:p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Program wzorcowania urządzeń pomiarowych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6.4.8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Identyfikacja statusu (wzorcowania, przydatności do zamierzonego zastosowania) wyposażenia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6.4.9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Postępowanie z wyposażeniem wadliwym oraz działania podejmowane przez laboratorium w celu oceny wpływu wady lub </w:t>
            </w:r>
            <w:r w:rsidRPr="00C70958">
              <w:rPr>
                <w:rFonts w:ascii="Arial" w:hAnsi="Arial" w:cs="Arial"/>
                <w:sz w:val="18"/>
                <w:szCs w:val="18"/>
              </w:rPr>
              <w:lastRenderedPageBreak/>
              <w:t>odchylenia od wyspecyfikowanych wymagań w funkcjonowaniu wyposażenia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lastRenderedPageBreak/>
              <w:t>6.4.10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Sprawdzenia pośrednie wyposażenia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82505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Przedsięwzięcia realizowane w celu uniknięcia niezamierzonej adjustacji wyposażenia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82505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557471" w:rsidRPr="00C70958" w:rsidRDefault="00557471" w:rsidP="00557471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6.5</w:t>
            </w:r>
          </w:p>
        </w:tc>
        <w:tc>
          <w:tcPr>
            <w:tcW w:w="5700" w:type="dxa"/>
            <w:gridSpan w:val="3"/>
            <w:vAlign w:val="center"/>
          </w:tcPr>
          <w:p w:rsidR="00557471" w:rsidRPr="00C70958" w:rsidRDefault="00557471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Spójność pomiarowa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557471" w:rsidRPr="00C70958" w:rsidRDefault="00557471" w:rsidP="00557471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557471" w:rsidRPr="00C70958" w:rsidRDefault="00557471" w:rsidP="00557471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557471" w:rsidRPr="00C70958" w:rsidRDefault="00557471" w:rsidP="00557471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557471" w:rsidRPr="00C70958" w:rsidRDefault="00557471" w:rsidP="00557471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557471" w:rsidRPr="00C70958" w:rsidRDefault="00557471" w:rsidP="00557471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557471" w:rsidRPr="00C70958" w:rsidRDefault="00557471" w:rsidP="00557471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5EC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6.5.1</w:t>
            </w:r>
          </w:p>
        </w:tc>
        <w:tc>
          <w:tcPr>
            <w:tcW w:w="5700" w:type="dxa"/>
            <w:gridSpan w:val="3"/>
            <w:vAlign w:val="center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Ustanowienie i utrzymywania spójności pomiarowej wyników pomiarów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F625EC" w:rsidRPr="00C70958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F625EC" w:rsidRPr="00C70958" w:rsidRDefault="00F625EC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21" w:type="dxa"/>
            <w:vAlign w:val="center"/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6.6</w:t>
            </w:r>
          </w:p>
        </w:tc>
        <w:tc>
          <w:tcPr>
            <w:tcW w:w="5700" w:type="dxa"/>
            <w:gridSpan w:val="3"/>
            <w:vAlign w:val="center"/>
          </w:tcPr>
          <w:p w:rsidR="00790702" w:rsidRPr="00C70958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Zewnętrzne dostawy i usługi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790702" w:rsidRPr="00C70958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6.6.1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Wykorzystanie zewnętrznych dostaw i usług w działalności laboratorium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6.6.2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6.6.3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Procedura nabywania zewnętrznych dostaw i usług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4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 Wymagania dotyczące procesów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7.1.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D70B89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Przegląd zapytań, </w:t>
            </w:r>
            <w:r w:rsidR="00D70B89" w:rsidRPr="00C70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ofert </w:t>
            </w: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i umów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7.1.1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7.1.2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7.1.4 –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7.1.6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Procedura przeglądu zapytań </w:t>
            </w:r>
            <w:r w:rsidR="00D70B89" w:rsidRPr="00C70958">
              <w:rPr>
                <w:rFonts w:ascii="Arial" w:hAnsi="Arial" w:cs="Arial"/>
                <w:bCs/>
                <w:sz w:val="18"/>
                <w:szCs w:val="18"/>
              </w:rPr>
              <w:t xml:space="preserve">ofert  </w:t>
            </w:r>
            <w:r w:rsidRPr="00C70958">
              <w:rPr>
                <w:rFonts w:ascii="Arial" w:hAnsi="Arial" w:cs="Arial"/>
                <w:bCs/>
                <w:sz w:val="18"/>
                <w:szCs w:val="18"/>
              </w:rPr>
              <w:t>i umów</w:t>
            </w:r>
          </w:p>
          <w:p w:rsidR="00283178" w:rsidRPr="00C70958" w:rsidRDefault="00283178" w:rsidP="00D70B89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7.1. 3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Podejmowanie decyzji o zgodności / niezgodności oraz identyfikacja specyfikacji i/lub normatywu z którym stwierdzana jest zgodność/ niezgodność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7.1.7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Współpraca z klientem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7.1.8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Zachowywanie zapisów z przeglądów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Wybór, weryfikacja i walidacja metod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7.2.1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Wybór i weryfikacja metod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7.2.1.</w:t>
            </w:r>
            <w:r w:rsidR="006B1F2D" w:rsidRPr="00C709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7.2.1.2</w:t>
            </w:r>
          </w:p>
          <w:p w:rsidR="00C37D3B" w:rsidRPr="00C70958" w:rsidRDefault="00C37D3B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7.2.1.3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Metody stosowane w działalności laboratoryjnej, w tym, jeżeli ma zastosowanie, metody szacowania niepewności pomiarów i metody statystyczne analizy danych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4838AD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4838AD" w:rsidRPr="00C70958">
              <w:rPr>
                <w:rFonts w:ascii="Arial" w:hAnsi="Arial" w:cs="Arial"/>
                <w:bCs/>
                <w:sz w:val="18"/>
                <w:szCs w:val="18"/>
              </w:rPr>
              <w:t>.2.1.4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Wybór metod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7.2.1.</w:t>
            </w:r>
            <w:r w:rsidR="004838AD" w:rsidRPr="00C70958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Weryfikacja prawidłowości realizacji metod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7.2.1.</w:t>
            </w:r>
            <w:r w:rsidR="004838AD" w:rsidRPr="00C70958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Opracowanie metod własnych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7.2.1.</w:t>
            </w:r>
            <w:r w:rsidR="004838AD" w:rsidRPr="00C70958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Odstępstwa od metod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7.2.2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Walidacja metod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7.2.2.1</w:t>
            </w:r>
            <w:r w:rsidR="00C37D3B" w:rsidRPr="00C70958">
              <w:rPr>
                <w:rFonts w:ascii="Arial" w:hAnsi="Arial" w:cs="Arial"/>
                <w:bCs/>
                <w:sz w:val="18"/>
                <w:szCs w:val="18"/>
              </w:rPr>
              <w:t>7.2.2.2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7.2.2.3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Walidacja metod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7.2.2.4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Zapisy z walidacji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Pobieranie próbek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7.3.1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7.3.2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Metody i plany pobierania próbek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7.3.3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Prowadzenie i zachowywanie zapisów z pobierania próbek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Postępowanie z obiektami badań lub wzorcowań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7.4.1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7.4.4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Procedura transportu, przyjęcia, postępowania, </w:t>
            </w:r>
            <w:r w:rsidR="004838AD" w:rsidRPr="00C70958">
              <w:rPr>
                <w:rFonts w:ascii="Arial" w:hAnsi="Arial" w:cs="Arial"/>
                <w:bCs/>
                <w:sz w:val="18"/>
                <w:szCs w:val="18"/>
              </w:rPr>
              <w:t xml:space="preserve">ochrony, </w:t>
            </w:r>
            <w:r w:rsidRPr="00C70958">
              <w:rPr>
                <w:rFonts w:ascii="Arial" w:hAnsi="Arial" w:cs="Arial"/>
                <w:bCs/>
                <w:sz w:val="18"/>
                <w:szCs w:val="18"/>
              </w:rPr>
              <w:t>przechowywania, utrzymania, zwrotu obiektów badań lub wzorcowań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7.4.2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System identyfikacji obiektów badań lub wzorcowań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7.4.3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Postępowanie w przypadku wystąpienia anomalii w odniesieniu do ustalonych warunków dla obiektów badań lub wzorcowań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Zapisy techniczne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7.5.1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7.5.2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Prowadzenia i zachowywanie zapisów technicznych oraz zmiany do zapisów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Szacowanie niepewności pomiarów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7.6.1 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Identyfikacj</w:t>
            </w:r>
            <w:r w:rsidR="004838AD" w:rsidRPr="00C70958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 składowych niepewności pomiaru i szacowanie niepewności pomiaru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D3B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C37D3B" w:rsidRPr="00C70958" w:rsidRDefault="00C37D3B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7.6.2</w:t>
            </w:r>
          </w:p>
        </w:tc>
        <w:tc>
          <w:tcPr>
            <w:tcW w:w="5700" w:type="dxa"/>
            <w:gridSpan w:val="3"/>
            <w:vAlign w:val="center"/>
          </w:tcPr>
          <w:p w:rsidR="00C37D3B" w:rsidRPr="00C70958" w:rsidRDefault="00C37D3B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Obliczanie niepewności pomiarów przy wzorcowaniu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C37D3B" w:rsidRPr="00C70958" w:rsidRDefault="00C37D3B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C37D3B" w:rsidRPr="00C70958" w:rsidRDefault="00C37D3B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37D3B" w:rsidRPr="00C70958" w:rsidRDefault="00E70CD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C37D3B" w:rsidRPr="00C70958" w:rsidRDefault="00C37D3B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C37D3B" w:rsidRPr="00C70958" w:rsidRDefault="00C37D3B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C37D3B" w:rsidRPr="00C70958" w:rsidRDefault="00C37D3B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D3B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C37D3B" w:rsidRPr="00C70958" w:rsidRDefault="00E70CD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7.6.3</w:t>
            </w:r>
          </w:p>
        </w:tc>
        <w:tc>
          <w:tcPr>
            <w:tcW w:w="5700" w:type="dxa"/>
            <w:gridSpan w:val="3"/>
            <w:vAlign w:val="center"/>
          </w:tcPr>
          <w:p w:rsidR="00C37D3B" w:rsidRPr="00C70958" w:rsidRDefault="00E70CD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Obliczanie / szacowanie niepewności pomiarów w badaniach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C37D3B" w:rsidRPr="00C70958" w:rsidRDefault="00C37D3B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C37D3B" w:rsidRPr="00C70958" w:rsidRDefault="00C37D3B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C37D3B" w:rsidRPr="00C70958" w:rsidRDefault="00E70CD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C37D3B" w:rsidRPr="00C70958" w:rsidRDefault="00C37D3B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C37D3B" w:rsidRPr="00C70958" w:rsidRDefault="00C37D3B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C37D3B" w:rsidRPr="00C70958" w:rsidRDefault="00C37D3B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7.7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Zapewnienie przydatności do zamierzonego zastosowania (wiarygodności) wyników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7.7.1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Procedura monitorowania przydatności wyników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7.7.1 a) - k)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Planowanie i utrzymywanie planu(ów) monitorowania przydatności wyników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7.7.2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Planowanie i utrzymywanie planu(ów) uczestnictwa w PT i/lub ILC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7.8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Raportowanie wyników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7.8.1.1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7.8.1.2</w:t>
            </w:r>
          </w:p>
          <w:p w:rsidR="00283178" w:rsidRPr="00C70958" w:rsidRDefault="00283178" w:rsidP="00E70CD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</w:t>
            </w:r>
            <w:r w:rsidR="00E70CD8" w:rsidRPr="00C70958">
              <w:rPr>
                <w:rFonts w:ascii="Arial" w:hAnsi="Arial" w:cs="Arial"/>
                <w:bCs/>
                <w:sz w:val="18"/>
                <w:szCs w:val="18"/>
              </w:rPr>
              <w:t>1.3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Raportowanie wyników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7.8.2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Podstawowe wymagania dotyczące raportów (badanie, wzorcowanie lub pobieranie próbek)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7.8.2.1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Zawartość raport</w:t>
            </w:r>
            <w:r w:rsidR="00E70CD8" w:rsidRPr="00C70958">
              <w:rPr>
                <w:rFonts w:ascii="Arial" w:hAnsi="Arial" w:cs="Arial"/>
                <w:bCs/>
                <w:sz w:val="18"/>
                <w:szCs w:val="18"/>
              </w:rPr>
              <w:t>u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7.8.3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Szczegółowe wymagania dotyczące sprawozdań z badań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7.8.3.1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7.8.3.2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Raportowanie: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- warunków środowiskowych badania, 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- oszacowanej  niepewności pomiaru, 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- informacji dodatkowych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7.8.4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Szczegółowe wymagania dotyczące świadectw wzorcowania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lastRenderedPageBreak/>
              <w:t>7.8.4.1 – 7.8.4.3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Raportowanie: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- oszacowanej niepewności pomiarów, 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- warunków środowiskowych badania, 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- stwierdzenia dotyczącego spójności pomiarowej, 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- wyników przed i po adjustacji lub naprawie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Merge w:val="restart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7.8.5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Szczegółowe wymagania dotyczące raportowania pobierania próbek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Merge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Raportowanie informacji dotyczących pobierania próbek, istotnej dla zinterpretowania wyników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7.8.6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Przedstawianie zgodności z wymaganiami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7.8.6.1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7.8.6.2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Raportowanie zgodności z wymaganiami </w:t>
            </w:r>
            <w:r w:rsidRPr="00C70958">
              <w:rPr>
                <w:rFonts w:ascii="Arial" w:hAnsi="Arial" w:cs="Arial"/>
                <w:bCs/>
                <w:sz w:val="18"/>
                <w:szCs w:val="18"/>
              </w:rPr>
              <w:br/>
              <w:t>i zasada podejmowania decyzji z uwzględnieniem poziomu ryzyka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7.8.7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Przedstawianie opinii i interpretacji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7.8.7.1 – 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7.8.7.3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Raportowanie opinii i interpretacji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7.8.8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Zmiany do raportów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7.8.8.1 –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7.8.8.3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Zmiany do wydanych raportów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4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7.9     Skargi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 xml:space="preserve">7.9.1 – 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7.9.6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E70CD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283178" w:rsidRPr="00C70958">
              <w:rPr>
                <w:rFonts w:ascii="Arial" w:hAnsi="Arial" w:cs="Arial"/>
                <w:bCs/>
                <w:sz w:val="18"/>
                <w:szCs w:val="18"/>
              </w:rPr>
              <w:t>roces rozpatrywania skarg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4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7.10  Prace niezgodne z wymaganiami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7.10.1 – 7.10.3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Procedura zarządzania pracą niezgodną z wymaganiami</w:t>
            </w:r>
          </w:p>
          <w:p w:rsidR="00283178" w:rsidRPr="00C70958" w:rsidRDefault="00283178" w:rsidP="00E70CD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4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7.11  Nadzorowanie danych i zarzadzanie informacją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7.11.1 –</w:t>
            </w:r>
          </w:p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7.11.6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Stosowanie, obsługa, nadzorowanie zabezpieczenia systemów zarzadzania informacją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539" w:type="dxa"/>
            <w:gridSpan w:val="2"/>
            <w:vMerge w:val="restart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Wymagania dotyczące systemu zarzadzania </w:t>
            </w:r>
          </w:p>
        </w:tc>
        <w:tc>
          <w:tcPr>
            <w:tcW w:w="2693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Dokumentacja wg opcji A</w:t>
            </w:r>
            <w:r w:rsidRPr="00C70958">
              <w:rPr>
                <w:rStyle w:val="Odwoanieprzypisudolnego"/>
                <w:rFonts w:ascii="Arial" w:hAnsi="Arial"/>
                <w:bCs/>
                <w:sz w:val="18"/>
                <w:szCs w:val="18"/>
              </w:rPr>
              <w:footnoteReference w:id="3"/>
            </w:r>
          </w:p>
        </w:tc>
        <w:tc>
          <w:tcPr>
            <w:tcW w:w="289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539" w:type="dxa"/>
            <w:gridSpan w:val="2"/>
            <w:vMerge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Dokumentacja wg opcji B</w:t>
            </w:r>
          </w:p>
        </w:tc>
        <w:tc>
          <w:tcPr>
            <w:tcW w:w="289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Dokumentacja systemu zarządzania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8.2.1</w:t>
            </w:r>
          </w:p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8.2.2</w:t>
            </w:r>
          </w:p>
        </w:tc>
        <w:tc>
          <w:tcPr>
            <w:tcW w:w="5700" w:type="dxa"/>
            <w:gridSpan w:val="3"/>
          </w:tcPr>
          <w:p w:rsidR="00283178" w:rsidRPr="00C70958" w:rsidRDefault="00283178" w:rsidP="00A8317A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Polityki i cele dotyczące spełnienia wymagań normy odnośnie kompetencji, bezstronności i </w:t>
            </w:r>
            <w:r w:rsidR="00A8317A" w:rsidRPr="00C70958">
              <w:rPr>
                <w:rFonts w:ascii="Arial" w:hAnsi="Arial" w:cs="Arial"/>
                <w:sz w:val="18"/>
                <w:szCs w:val="18"/>
              </w:rPr>
              <w:t>spójnego działania</w:t>
            </w:r>
            <w:r w:rsidRPr="00C70958">
              <w:rPr>
                <w:rFonts w:ascii="Arial" w:hAnsi="Arial" w:cs="Arial"/>
                <w:sz w:val="18"/>
                <w:szCs w:val="18"/>
              </w:rPr>
              <w:t xml:space="preserve"> laboratorium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lastRenderedPageBreak/>
              <w:t>8.2.4</w:t>
            </w:r>
          </w:p>
        </w:tc>
        <w:tc>
          <w:tcPr>
            <w:tcW w:w="5700" w:type="dxa"/>
            <w:gridSpan w:val="3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Powiązania dokumentacji, procesów, systemów, zapisów i t.p. </w:t>
            </w:r>
            <w:r w:rsidRPr="00C70958">
              <w:rPr>
                <w:rFonts w:ascii="Arial" w:hAnsi="Arial" w:cs="Arial"/>
                <w:sz w:val="18"/>
                <w:szCs w:val="18"/>
              </w:rPr>
              <w:br/>
              <w:t xml:space="preserve">w ramach systemu zarządzania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>8.3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>Nadzorowanie dokumentów systemu zarządzania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8.3.1</w:t>
            </w:r>
          </w:p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5700" w:type="dxa"/>
            <w:gridSpan w:val="3"/>
          </w:tcPr>
          <w:p w:rsidR="00283178" w:rsidRPr="00C70958" w:rsidRDefault="00283178" w:rsidP="0028317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Nadzorowanie dokumentów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Nadzorowanie zapisów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8.4.1</w:t>
            </w:r>
          </w:p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8.4.2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Prowadzeni</w:t>
            </w:r>
            <w:r w:rsidR="003230AB" w:rsidRPr="00C70958">
              <w:rPr>
                <w:rFonts w:ascii="Arial" w:hAnsi="Arial" w:cs="Arial"/>
                <w:sz w:val="18"/>
                <w:szCs w:val="18"/>
              </w:rPr>
              <w:t>e</w:t>
            </w:r>
            <w:r w:rsidRPr="00C70958">
              <w:rPr>
                <w:rFonts w:ascii="Arial" w:hAnsi="Arial" w:cs="Arial"/>
                <w:sz w:val="18"/>
                <w:szCs w:val="18"/>
              </w:rPr>
              <w:t xml:space="preserve"> i nadzorowanie zapisów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3230A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Działania </w:t>
            </w:r>
            <w:r w:rsidR="003230AB" w:rsidRPr="00C70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odnoszące się do </w:t>
            </w: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ryzyk i szans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8.5.1, 8.5.3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A831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Działania </w:t>
            </w:r>
            <w:r w:rsidR="00A8317A" w:rsidRPr="00C70958">
              <w:rPr>
                <w:rFonts w:ascii="Arial" w:hAnsi="Arial" w:cs="Arial"/>
                <w:sz w:val="18"/>
                <w:szCs w:val="18"/>
              </w:rPr>
              <w:t xml:space="preserve">odnoszące się do </w:t>
            </w:r>
            <w:r w:rsidRPr="00C70958">
              <w:rPr>
                <w:rFonts w:ascii="Arial" w:hAnsi="Arial" w:cs="Arial"/>
                <w:sz w:val="18"/>
                <w:szCs w:val="18"/>
              </w:rPr>
              <w:t xml:space="preserve">ryzyk i szans.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8.5.2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A831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Plan(y) </w:t>
            </w:r>
            <w:r w:rsidR="00A8317A" w:rsidRPr="00C70958">
              <w:rPr>
                <w:rFonts w:ascii="Arial" w:hAnsi="Arial" w:cs="Arial"/>
                <w:sz w:val="18"/>
                <w:szCs w:val="18"/>
              </w:rPr>
              <w:t xml:space="preserve">odnoszące się do </w:t>
            </w:r>
            <w:r w:rsidRPr="00C70958">
              <w:rPr>
                <w:rFonts w:ascii="Arial" w:hAnsi="Arial" w:cs="Arial"/>
                <w:sz w:val="18"/>
                <w:szCs w:val="18"/>
              </w:rPr>
              <w:t>ryzyk i szans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Doskonalenie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8.6.1</w:t>
            </w:r>
          </w:p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8.6.2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Doskonalenia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8.7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Działania korygujące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8.7.1 -8.7.3 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Działania podejmowane w przypadku wystąpienia niezgodności oraz ich dokumentowanie (zapisy)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8.8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Audit</w:t>
            </w:r>
            <w:r w:rsidR="003230AB"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wewnętrzn</w:t>
            </w:r>
            <w:r w:rsidR="003230AB"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8.8.1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Cele auditów wewnętrznych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8.8.2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Planowanie, programy oraz realizacja auditów wewnętrznych. Działania poauditowe i ich dokumentowanie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30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A7A" w:rsidRPr="00C70958" w:rsidTr="00C7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8.9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bCs/>
                <w:sz w:val="18"/>
                <w:szCs w:val="18"/>
              </w:rPr>
              <w:t>Przeglądy zarządzania</w:t>
            </w:r>
          </w:p>
        </w:tc>
        <w:tc>
          <w:tcPr>
            <w:tcW w:w="1979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tcBorders>
              <w:tl2br w:val="single" w:sz="4" w:space="0" w:color="auto"/>
              <w:tr2bl w:val="single" w:sz="4" w:space="0" w:color="auto"/>
            </w:tcBorders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C70958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8.9.1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70958">
              <w:rPr>
                <w:rFonts w:ascii="Arial" w:hAnsi="Arial" w:cs="Arial"/>
                <w:bCs/>
                <w:sz w:val="18"/>
                <w:szCs w:val="18"/>
              </w:rPr>
              <w:t>Cele przeglądu zarzadzania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C70958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C70958" w:rsidRDefault="00283178" w:rsidP="0028317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78" w:rsidRPr="0084383A" w:rsidTr="007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dxa"/>
            <w:vAlign w:val="center"/>
          </w:tcPr>
          <w:p w:rsidR="00283178" w:rsidRPr="00C70958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8.9.2 8.9.3</w:t>
            </w:r>
          </w:p>
        </w:tc>
        <w:tc>
          <w:tcPr>
            <w:tcW w:w="5700" w:type="dxa"/>
            <w:gridSpan w:val="3"/>
            <w:vAlign w:val="center"/>
          </w:tcPr>
          <w:p w:rsidR="00283178" w:rsidRPr="00C70958" w:rsidRDefault="00283178" w:rsidP="0028317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 xml:space="preserve">Dane wejściowe i dane wyjściowe z przeglądu zarzadzania 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:rsidR="00283178" w:rsidRPr="00C70958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18" w:space="0" w:color="auto"/>
            </w:tcBorders>
            <w:vAlign w:val="center"/>
          </w:tcPr>
          <w:p w:rsidR="00283178" w:rsidRPr="0084383A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6" w:type="dxa"/>
            <w:vAlign w:val="center"/>
          </w:tcPr>
          <w:p w:rsidR="00283178" w:rsidRPr="0084383A" w:rsidRDefault="00283178" w:rsidP="00283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178" w:rsidRPr="0084383A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</w:tcPr>
          <w:p w:rsidR="00283178" w:rsidRPr="0084383A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</w:tcPr>
          <w:p w:rsidR="00283178" w:rsidRPr="0084383A" w:rsidRDefault="00283178" w:rsidP="0028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5750" w:rsidRDefault="00445750">
      <w:pPr>
        <w:rPr>
          <w:rFonts w:ascii="Arial" w:hAnsi="Arial" w:cs="Arial"/>
        </w:rPr>
      </w:pPr>
    </w:p>
    <w:p w:rsidR="004B6625" w:rsidRDefault="004B6625">
      <w:pPr>
        <w:rPr>
          <w:rFonts w:ascii="Arial" w:hAnsi="Arial" w:cs="Arial"/>
        </w:rPr>
      </w:pPr>
    </w:p>
    <w:p w:rsidR="004B6625" w:rsidRDefault="004B6625">
      <w:pPr>
        <w:rPr>
          <w:rFonts w:ascii="Arial" w:hAnsi="Arial" w:cs="Arial"/>
        </w:rPr>
      </w:pPr>
    </w:p>
    <w:p w:rsidR="004B6625" w:rsidRDefault="004B6625">
      <w:pPr>
        <w:rPr>
          <w:rFonts w:ascii="Arial" w:hAnsi="Arial" w:cs="Arial"/>
        </w:rPr>
      </w:pPr>
    </w:p>
    <w:p w:rsidR="004B6625" w:rsidRDefault="004B6625">
      <w:pPr>
        <w:rPr>
          <w:rFonts w:ascii="Arial" w:hAnsi="Arial" w:cs="Arial"/>
        </w:rPr>
      </w:pPr>
    </w:p>
    <w:p w:rsidR="004B6625" w:rsidRDefault="004B6625">
      <w:pPr>
        <w:rPr>
          <w:rFonts w:ascii="Arial" w:hAnsi="Arial" w:cs="Arial"/>
        </w:rPr>
      </w:pPr>
    </w:p>
    <w:p w:rsidR="004B6625" w:rsidRDefault="004B6625">
      <w:pPr>
        <w:rPr>
          <w:rFonts w:ascii="Arial" w:hAnsi="Arial" w:cs="Arial"/>
        </w:rPr>
      </w:pPr>
    </w:p>
    <w:p w:rsidR="00D65373" w:rsidRDefault="00D65373">
      <w:pPr>
        <w:rPr>
          <w:rFonts w:ascii="Arial" w:hAnsi="Arial" w:cs="Arial"/>
        </w:rPr>
      </w:pPr>
    </w:p>
    <w:p w:rsidR="00D65373" w:rsidRDefault="00D65373">
      <w:pPr>
        <w:rPr>
          <w:rFonts w:ascii="Arial" w:hAnsi="Arial" w:cs="Arial"/>
        </w:rPr>
      </w:pPr>
    </w:p>
    <w:p w:rsidR="004B6625" w:rsidRDefault="004B6625">
      <w:pPr>
        <w:rPr>
          <w:rFonts w:ascii="Arial" w:hAnsi="Arial" w:cs="Arial"/>
        </w:rPr>
      </w:pPr>
    </w:p>
    <w:p w:rsidR="004B6625" w:rsidRDefault="004B6625">
      <w:pPr>
        <w:rPr>
          <w:rFonts w:ascii="Arial" w:hAnsi="Arial" w:cs="Arial"/>
        </w:rPr>
      </w:pPr>
    </w:p>
    <w:tbl>
      <w:tblPr>
        <w:tblW w:w="4921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6"/>
      </w:tblGrid>
      <w:tr w:rsidR="00445750" w:rsidRPr="002641FB" w:rsidTr="00CB355C">
        <w:trPr>
          <w:trHeight w:val="5085"/>
        </w:trPr>
        <w:tc>
          <w:tcPr>
            <w:tcW w:w="5000" w:type="pct"/>
          </w:tcPr>
          <w:p w:rsidR="00445750" w:rsidRPr="00CB355C" w:rsidRDefault="00445750" w:rsidP="00445750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CB355C">
              <w:rPr>
                <w:rFonts w:ascii="Arial" w:hAnsi="Arial"/>
                <w:b/>
              </w:rPr>
              <w:t xml:space="preserve">Wnioski z przeglądu dokumentacji </w:t>
            </w:r>
            <w:r w:rsidR="004B6625" w:rsidRPr="00CB355C">
              <w:rPr>
                <w:rFonts w:ascii="Arial" w:hAnsi="Arial"/>
                <w:b/>
              </w:rPr>
              <w:t xml:space="preserve">systemu zarzadzania </w:t>
            </w:r>
            <w:r w:rsidRPr="00CB355C">
              <w:rPr>
                <w:rFonts w:ascii="Arial" w:hAnsi="Arial"/>
                <w:b/>
              </w:rPr>
              <w:t>laboratorium:</w:t>
            </w:r>
          </w:p>
          <w:p w:rsidR="00445750" w:rsidRPr="00CB355C" w:rsidRDefault="00445750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CB355C">
              <w:rPr>
                <w:rFonts w:ascii="Arial" w:hAnsi="Arial" w:cs="Arial"/>
                <w:b/>
                <w:i/>
                <w:iCs/>
              </w:rPr>
              <w:t>Wersja A</w:t>
            </w:r>
            <w:r w:rsidRPr="00CB355C">
              <w:rPr>
                <w:rFonts w:ascii="Arial" w:hAnsi="Arial" w:cs="Arial"/>
                <w:i/>
                <w:iCs/>
              </w:rPr>
              <w:t xml:space="preserve"> (brak niezgodności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 i spostrzeżeń / sformułowano </w:t>
            </w:r>
            <w:r w:rsidR="00D65373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spostrzeżenia i uwagi) </w:t>
            </w:r>
            <w:r w:rsidR="00D65373" w:rsidRPr="00CB355C">
              <w:rPr>
                <w:rFonts w:ascii="Arial" w:hAnsi="Arial" w:cs="Arial"/>
                <w:i/>
                <w:iCs/>
              </w:rPr>
              <w:t xml:space="preserve"> </w:t>
            </w:r>
          </w:p>
          <w:p w:rsidR="00AA516E" w:rsidRPr="00CB355C" w:rsidRDefault="00AA516E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 w:rsidRPr="00CB355C">
              <w:rPr>
                <w:rFonts w:ascii="Arial" w:hAnsi="Arial" w:cs="Arial"/>
                <w:u w:val="single"/>
              </w:rPr>
              <w:t xml:space="preserve">Dokumentacja systemu zarzadzania </w:t>
            </w:r>
            <w:r w:rsidR="00715660" w:rsidRPr="00CB355C">
              <w:rPr>
                <w:rFonts w:ascii="Arial" w:hAnsi="Arial" w:cs="Arial"/>
                <w:u w:val="single"/>
              </w:rPr>
              <w:t>jednostki</w:t>
            </w:r>
            <w:r w:rsidRPr="00CB355C">
              <w:rPr>
                <w:rFonts w:ascii="Arial" w:hAnsi="Arial" w:cs="Arial"/>
                <w:u w:val="single"/>
              </w:rPr>
              <w:t xml:space="preserve"> może stanowić podstawę </w:t>
            </w:r>
            <w:r w:rsidR="00AA1FD3" w:rsidRPr="00CB355C">
              <w:rPr>
                <w:rFonts w:ascii="Arial" w:hAnsi="Arial" w:cs="Arial"/>
                <w:u w:val="single"/>
              </w:rPr>
              <w:t xml:space="preserve">do </w:t>
            </w:r>
            <w:r w:rsidRPr="00CB355C">
              <w:rPr>
                <w:rFonts w:ascii="Arial" w:hAnsi="Arial" w:cs="Arial"/>
                <w:u w:val="single"/>
              </w:rPr>
              <w:t>kontynuowania procesu akredytacji</w:t>
            </w:r>
            <w:r w:rsidR="00D047BF" w:rsidRPr="00CB355C">
              <w:rPr>
                <w:rFonts w:ascii="Arial" w:hAnsi="Arial" w:cs="Arial"/>
                <w:u w:val="single"/>
              </w:rPr>
              <w:t>.</w:t>
            </w:r>
            <w:r w:rsidRPr="00CB355C">
              <w:rPr>
                <w:rFonts w:ascii="Arial" w:hAnsi="Arial" w:cs="Arial"/>
                <w:u w:val="single"/>
              </w:rPr>
              <w:t xml:space="preserve"> </w:t>
            </w:r>
            <w:r w:rsidR="006E2A94" w:rsidRPr="00CB355C">
              <w:rPr>
                <w:rFonts w:ascii="Arial" w:hAnsi="Arial" w:cs="Arial"/>
                <w:u w:val="single"/>
              </w:rPr>
              <w:t xml:space="preserve">System zarzadzania jednostki oceniającej zgodność opisany </w:t>
            </w:r>
            <w:r w:rsidR="00AA1FD3" w:rsidRPr="00CB355C">
              <w:rPr>
                <w:rFonts w:ascii="Arial" w:hAnsi="Arial" w:cs="Arial"/>
                <w:u w:val="single"/>
              </w:rPr>
              <w:br/>
            </w:r>
            <w:r w:rsidR="006E2A94" w:rsidRPr="00CB355C">
              <w:rPr>
                <w:rFonts w:ascii="Arial" w:hAnsi="Arial" w:cs="Arial"/>
                <w:u w:val="single"/>
              </w:rPr>
              <w:t xml:space="preserve">w dokumentacji jest </w:t>
            </w:r>
            <w:r w:rsidRPr="00CB355C">
              <w:rPr>
                <w:rFonts w:ascii="Arial" w:hAnsi="Arial" w:cs="Arial"/>
                <w:u w:val="single"/>
              </w:rPr>
              <w:t xml:space="preserve">odpowiedni do wnioskowanego zakresu akredytacji i wymagań akredytacyjnych. </w:t>
            </w:r>
          </w:p>
          <w:p w:rsidR="00AA516E" w:rsidRPr="00CB355C" w:rsidRDefault="00AA516E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</w:p>
          <w:p w:rsidR="00445750" w:rsidRPr="00CB355C" w:rsidRDefault="00445750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CB355C">
              <w:rPr>
                <w:rFonts w:ascii="Arial" w:hAnsi="Arial" w:cs="Arial"/>
                <w:b/>
                <w:i/>
                <w:iCs/>
              </w:rPr>
              <w:t>Wersja B</w:t>
            </w:r>
            <w:r w:rsidRPr="00CB355C">
              <w:rPr>
                <w:rFonts w:ascii="Arial" w:hAnsi="Arial" w:cs="Arial"/>
                <w:i/>
                <w:iCs/>
              </w:rPr>
              <w:t xml:space="preserve"> (</w:t>
            </w:r>
            <w:r w:rsidR="00AA516E" w:rsidRPr="00CB355C">
              <w:rPr>
                <w:rFonts w:ascii="Arial" w:hAnsi="Arial" w:cs="Arial"/>
                <w:i/>
                <w:iCs/>
              </w:rPr>
              <w:t>sformułowano niezgodności, spostrzeżenia</w:t>
            </w:r>
            <w:r w:rsidR="00AA1FD3" w:rsidRPr="00CB355C">
              <w:rPr>
                <w:rFonts w:ascii="Arial" w:hAnsi="Arial" w:cs="Arial"/>
                <w:i/>
                <w:iCs/>
              </w:rPr>
              <w:t>,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 uwagi. Niezgodności odnoszą się do prawidłowości / zakresu / kompletności dyspozycji systemu zarzadzania z wymaganiami normy akredytacyjnej. Stwierdzone niezgodności nie</w:t>
            </w:r>
            <w:r w:rsidR="00205F88" w:rsidRPr="00CB355C">
              <w:rPr>
                <w:rFonts w:ascii="Arial" w:hAnsi="Arial" w:cs="Arial"/>
                <w:i/>
                <w:iCs/>
              </w:rPr>
              <w:t xml:space="preserve"> wskazują na brak odpowiedniości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 ustanowionego systemu zarzadzania w odniesieniu do wnioskowanego zakresu akredytacji</w:t>
            </w:r>
            <w:r w:rsidR="00205F88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AA516E" w:rsidRPr="00CB355C">
              <w:rPr>
                <w:rFonts w:ascii="Arial" w:hAnsi="Arial" w:cs="Arial"/>
                <w:i/>
                <w:iCs/>
              </w:rPr>
              <w:t>i wymagań normy akredytacyjnej</w:t>
            </w:r>
            <w:r w:rsidR="00CB1D9A" w:rsidRPr="00CB355C">
              <w:rPr>
                <w:rFonts w:ascii="Arial" w:hAnsi="Arial" w:cs="Arial"/>
                <w:i/>
                <w:iCs/>
              </w:rPr>
              <w:t>.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 </w:t>
            </w:r>
          </w:p>
          <w:p w:rsidR="00445750" w:rsidRPr="00CB355C" w:rsidRDefault="00D047BF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 w:rsidRPr="00CB355C">
              <w:rPr>
                <w:rFonts w:ascii="Arial" w:hAnsi="Arial" w:cs="Arial"/>
                <w:u w:val="single"/>
              </w:rPr>
              <w:t xml:space="preserve">Dokumentacja systemu zarzadzania </w:t>
            </w:r>
            <w:r w:rsidR="00715660" w:rsidRPr="00CB355C">
              <w:rPr>
                <w:rFonts w:ascii="Arial" w:hAnsi="Arial" w:cs="Arial"/>
                <w:u w:val="single"/>
              </w:rPr>
              <w:t>jednostki</w:t>
            </w:r>
            <w:r w:rsidRPr="00CB355C">
              <w:rPr>
                <w:rFonts w:ascii="Arial" w:hAnsi="Arial" w:cs="Arial"/>
                <w:u w:val="single"/>
              </w:rPr>
              <w:t xml:space="preserve"> może stanowić podstawę </w:t>
            </w:r>
            <w:r w:rsidR="00715660" w:rsidRPr="00CB355C">
              <w:rPr>
                <w:rFonts w:ascii="Arial" w:hAnsi="Arial" w:cs="Arial"/>
                <w:u w:val="single"/>
              </w:rPr>
              <w:t xml:space="preserve">do </w:t>
            </w:r>
            <w:r w:rsidRPr="00CB355C">
              <w:rPr>
                <w:rFonts w:ascii="Arial" w:hAnsi="Arial" w:cs="Arial"/>
                <w:u w:val="single"/>
              </w:rPr>
              <w:t xml:space="preserve">kontynuowania procesu akredytacji. System zarzadzania jednostki oceniającej zgodność opisany w dokumentacji jest odpowiedni do wnioskowanego zakresu akredytacji i wymagań akredytacyjnych. W dokumentacji </w:t>
            </w:r>
            <w:r w:rsidR="00715660" w:rsidRPr="00CB355C">
              <w:rPr>
                <w:rFonts w:ascii="Arial" w:hAnsi="Arial" w:cs="Arial"/>
                <w:u w:val="single"/>
              </w:rPr>
              <w:t xml:space="preserve">systemu zarzadzania </w:t>
            </w:r>
            <w:r w:rsidRPr="00CB355C">
              <w:rPr>
                <w:rFonts w:ascii="Arial" w:hAnsi="Arial" w:cs="Arial"/>
                <w:u w:val="single"/>
              </w:rPr>
              <w:t xml:space="preserve">stwierdzono niezgodności, </w:t>
            </w:r>
            <w:r w:rsidRPr="00CB355C">
              <w:rPr>
                <w:rFonts w:ascii="Arial" w:hAnsi="Arial" w:cs="Arial"/>
                <w:i/>
                <w:u w:val="single"/>
              </w:rPr>
              <w:t>spostrzeżenia i uwagi</w:t>
            </w:r>
            <w:r w:rsidRPr="00CB355C">
              <w:rPr>
                <w:rFonts w:ascii="Arial" w:hAnsi="Arial" w:cs="Arial"/>
                <w:iCs/>
              </w:rPr>
              <w:t xml:space="preserve">, które powinny być uwzględnione w ocenie na miejscu </w:t>
            </w:r>
            <w:r w:rsidRPr="00CB355C">
              <w:rPr>
                <w:rFonts w:ascii="Arial" w:hAnsi="Arial" w:cs="Arial"/>
                <w:i/>
                <w:iCs/>
              </w:rPr>
              <w:t>i wizytacji wstępnej</w:t>
            </w:r>
            <w:r w:rsidRPr="00CB355C">
              <w:rPr>
                <w:rFonts w:ascii="Arial" w:hAnsi="Arial" w:cs="Arial"/>
                <w:iCs/>
              </w:rPr>
              <w:t xml:space="preserve">. </w:t>
            </w:r>
          </w:p>
          <w:p w:rsidR="00CB1D9A" w:rsidRPr="00CB355C" w:rsidRDefault="00CB1D9A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445750" w:rsidRPr="00CB355C" w:rsidRDefault="00445750" w:rsidP="00AA1FD3">
            <w:pPr>
              <w:keepNext/>
              <w:keepLines/>
              <w:spacing w:before="40"/>
              <w:rPr>
                <w:rFonts w:ascii="Arial" w:hAnsi="Arial" w:cs="Arial"/>
                <w:i/>
                <w:iCs/>
              </w:rPr>
            </w:pPr>
            <w:r w:rsidRPr="00CB355C">
              <w:rPr>
                <w:rFonts w:ascii="Arial" w:hAnsi="Arial" w:cs="Arial"/>
                <w:b/>
                <w:i/>
                <w:iCs/>
              </w:rPr>
              <w:t>Wersja C</w:t>
            </w:r>
            <w:r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D047BF" w:rsidRPr="00CB355C">
              <w:rPr>
                <w:rFonts w:ascii="Arial" w:hAnsi="Arial" w:cs="Arial"/>
                <w:i/>
                <w:iCs/>
              </w:rPr>
              <w:t>(sformułowano niezgodności, spostrzeżenia i uwagi.  Niezgodności wskazują nieprawidłowości dyspozycji oraz brak</w:t>
            </w:r>
            <w:r w:rsidR="00CB1D9A" w:rsidRPr="00CB355C">
              <w:rPr>
                <w:rFonts w:ascii="Arial" w:hAnsi="Arial" w:cs="Arial"/>
                <w:i/>
                <w:iCs/>
              </w:rPr>
              <w:t>: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CB1D9A" w:rsidRPr="00CB355C">
              <w:rPr>
                <w:rFonts w:ascii="Arial" w:hAnsi="Arial" w:cs="Arial"/>
                <w:i/>
                <w:iCs/>
              </w:rPr>
              <w:t xml:space="preserve">kompletności 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ustaleń, wymaganych procedur, polityk </w:t>
            </w:r>
            <w:r w:rsidR="00CB1D9A" w:rsidRPr="00CB355C">
              <w:rPr>
                <w:rFonts w:ascii="Arial" w:hAnsi="Arial" w:cs="Arial"/>
                <w:i/>
                <w:iCs/>
              </w:rPr>
              <w:t>i celów w odniesieniu do wymagań akredytacyjnych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CB1D9A" w:rsidRPr="00CB355C">
              <w:rPr>
                <w:rFonts w:ascii="Arial" w:hAnsi="Arial" w:cs="Arial"/>
                <w:i/>
                <w:iCs/>
              </w:rPr>
              <w:t>(</w:t>
            </w:r>
            <w:r w:rsidR="00AA1FD3" w:rsidRPr="00CB355C">
              <w:rPr>
                <w:rFonts w:ascii="Arial" w:hAnsi="Arial" w:cs="Arial"/>
                <w:i/>
                <w:iCs/>
              </w:rPr>
              <w:t xml:space="preserve">np. </w:t>
            </w:r>
            <w:r w:rsidR="00CB1D9A" w:rsidRPr="00CB355C">
              <w:rPr>
                <w:rFonts w:ascii="Arial" w:hAnsi="Arial" w:cs="Arial"/>
                <w:i/>
                <w:iCs/>
              </w:rPr>
              <w:t>nie odniesiono się w dokumentacji systemie zarzadzania do kluczowych wymagań dotyczących bezstronności, niezależności i kompetencji jednostki), opisany system zarzadzania jest nieodpowiedni</w:t>
            </w:r>
            <w:r w:rsidR="00AA1FD3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D047BF" w:rsidRPr="00CB355C">
              <w:rPr>
                <w:rFonts w:ascii="Arial" w:hAnsi="Arial" w:cs="Arial"/>
                <w:i/>
                <w:iCs/>
              </w:rPr>
              <w:t>do wnioskowanego zakresu akredytacji (np. przedmiot oceny zgodności realizowanej przez podmiot</w:t>
            </w:r>
            <w:r w:rsidR="00AA1FD3" w:rsidRPr="00CB355C">
              <w:rPr>
                <w:rFonts w:ascii="Arial" w:hAnsi="Arial" w:cs="Arial"/>
                <w:i/>
                <w:iCs/>
              </w:rPr>
              <w:t xml:space="preserve"> wnioskowany do akredytacji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 nie jest objęty zakresem normy akredytacyjnej</w:t>
            </w:r>
            <w:r w:rsidR="00AA1FD3" w:rsidRPr="00CB355C">
              <w:rPr>
                <w:rFonts w:ascii="Arial" w:hAnsi="Arial" w:cs="Arial"/>
                <w:i/>
                <w:iCs/>
              </w:rPr>
              <w:t xml:space="preserve"> zgodnie  z wymaganiami której opisano system w dokumentacji, status prawny / organizacja jednostki nie spełnia wymagań akredytacyjnych, w tym wymagań przepisów prawa</w:t>
            </w:r>
            <w:r w:rsidR="00D047BF" w:rsidRPr="00CB355C">
              <w:rPr>
                <w:rFonts w:ascii="Arial" w:hAnsi="Arial" w:cs="Arial"/>
                <w:i/>
                <w:iCs/>
              </w:rPr>
              <w:t>)</w:t>
            </w:r>
            <w:r w:rsidR="00AA1FD3" w:rsidRPr="00CB355C">
              <w:rPr>
                <w:rFonts w:ascii="Arial" w:hAnsi="Arial" w:cs="Arial"/>
                <w:i/>
                <w:iCs/>
              </w:rPr>
              <w:t>.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 </w:t>
            </w:r>
          </w:p>
          <w:p w:rsidR="00AA1FD3" w:rsidRDefault="00715660" w:rsidP="0071566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 w:rsidRPr="00CB355C">
              <w:rPr>
                <w:rFonts w:ascii="Arial" w:hAnsi="Arial" w:cs="Arial"/>
                <w:u w:val="single"/>
              </w:rPr>
              <w:t>Dokumentacja systemu zarzadzania jednostki nie może stanowić podstawy do kontynuowania procesu akredytacji. W dokumentacji systemu zarzadzania stwierdzono niezgodności wskazujące, że system jest nieodpowiedni do wnioskowanego zakresu akredytacji i wymagań akredytacyjnych.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:rsidR="00715660" w:rsidRPr="00BC67CC" w:rsidRDefault="00715660" w:rsidP="0071566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</w:tc>
      </w:tr>
    </w:tbl>
    <w:p w:rsidR="00B456ED" w:rsidRPr="00F06635" w:rsidRDefault="00B456ED" w:rsidP="00124C5F">
      <w:pPr>
        <w:rPr>
          <w:rFonts w:ascii="Arial" w:hAnsi="Arial" w:cs="Arial"/>
        </w:rPr>
      </w:pPr>
    </w:p>
    <w:p w:rsidR="00104CD6" w:rsidRPr="00F06635" w:rsidRDefault="00104CD6" w:rsidP="00124C5F">
      <w:pPr>
        <w:rPr>
          <w:rFonts w:ascii="Arial" w:hAnsi="Arial" w:cs="Aria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3"/>
        <w:gridCol w:w="2588"/>
        <w:gridCol w:w="2626"/>
        <w:gridCol w:w="2607"/>
        <w:gridCol w:w="2613"/>
        <w:gridCol w:w="2609"/>
      </w:tblGrid>
      <w:tr w:rsidR="00F06635" w:rsidRPr="00F06635" w:rsidTr="000E33E3">
        <w:trPr>
          <w:trHeight w:val="470"/>
        </w:trPr>
        <w:tc>
          <w:tcPr>
            <w:tcW w:w="2613" w:type="dxa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Data:</w:t>
            </w:r>
          </w:p>
        </w:tc>
        <w:tc>
          <w:tcPr>
            <w:tcW w:w="2588" w:type="dxa"/>
            <w:tcBorders>
              <w:righ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lef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Nr rejestracyjny</w:t>
            </w:r>
          </w:p>
        </w:tc>
        <w:tc>
          <w:tcPr>
            <w:tcW w:w="2607" w:type="dxa"/>
          </w:tcPr>
          <w:p w:rsidR="00DC74D3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YYYY-LP-RRRR</w:t>
            </w:r>
            <w:r w:rsidR="00276D33">
              <w:rPr>
                <w:rFonts w:ascii="Arial" w:hAnsi="Arial" w:cs="Arial"/>
              </w:rPr>
              <w:t xml:space="preserve"> /</w:t>
            </w:r>
          </w:p>
          <w:p w:rsidR="00F06635" w:rsidRDefault="00F06635" w:rsidP="00F06635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YYYY-L</w:t>
            </w:r>
            <w:r>
              <w:rPr>
                <w:rFonts w:ascii="Arial" w:hAnsi="Arial" w:cs="Arial"/>
              </w:rPr>
              <w:t>B</w:t>
            </w:r>
            <w:r w:rsidRPr="00F06635">
              <w:rPr>
                <w:rFonts w:ascii="Arial" w:hAnsi="Arial" w:cs="Arial"/>
              </w:rPr>
              <w:t>-RRRR</w:t>
            </w:r>
          </w:p>
          <w:p w:rsidR="00F06635" w:rsidRPr="00F06635" w:rsidRDefault="00F06635" w:rsidP="00DC74D3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 oceny:</w:t>
            </w:r>
          </w:p>
        </w:tc>
        <w:tc>
          <w:tcPr>
            <w:tcW w:w="2609" w:type="dxa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dd.mm.rrrr</w:t>
            </w:r>
          </w:p>
        </w:tc>
      </w:tr>
      <w:tr w:rsidR="00F06635" w:rsidRPr="00F06635" w:rsidTr="00DC74D3">
        <w:trPr>
          <w:trHeight w:val="345"/>
        </w:trPr>
        <w:tc>
          <w:tcPr>
            <w:tcW w:w="2613" w:type="dxa"/>
            <w:vMerge w:val="restart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Imię i nazwisko kierownika laboratorium:</w:t>
            </w:r>
          </w:p>
        </w:tc>
        <w:tc>
          <w:tcPr>
            <w:tcW w:w="2588" w:type="dxa"/>
            <w:vMerge w:val="restart"/>
            <w:tcBorders>
              <w:righ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vMerge w:val="restart"/>
            <w:tcBorders>
              <w:left w:val="single" w:sz="18" w:space="0" w:color="auto"/>
            </w:tcBorders>
          </w:tcPr>
          <w:p w:rsidR="00DC74D3" w:rsidRPr="00F06635" w:rsidRDefault="00020E4C" w:rsidP="00020E4C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/>
              </w:rPr>
              <w:t>P</w:t>
            </w:r>
            <w:r w:rsidR="00DC74D3" w:rsidRPr="00F06635">
              <w:rPr>
                <w:rFonts w:ascii="Arial" w:hAnsi="Arial"/>
              </w:rPr>
              <w:t xml:space="preserve">rzegląd dokumentacji </w:t>
            </w:r>
            <w:r w:rsidRPr="00F06635">
              <w:rPr>
                <w:rFonts w:ascii="Arial" w:hAnsi="Arial"/>
              </w:rPr>
              <w:t xml:space="preserve">przeprowadzony </w:t>
            </w:r>
            <w:r w:rsidR="00DC74D3" w:rsidRPr="00F06635">
              <w:rPr>
                <w:rFonts w:ascii="Arial" w:hAnsi="Arial"/>
              </w:rPr>
              <w:t>przez:</w:t>
            </w:r>
          </w:p>
        </w:tc>
        <w:tc>
          <w:tcPr>
            <w:tcW w:w="2607" w:type="dxa"/>
          </w:tcPr>
          <w:p w:rsidR="00DC74D3" w:rsidRPr="00F06635" w:rsidRDefault="00DC74D3" w:rsidP="00DC74D3">
            <w:pPr>
              <w:rPr>
                <w:rFonts w:ascii="Arial" w:hAnsi="Arial"/>
              </w:rPr>
            </w:pPr>
            <w:r w:rsidRPr="00F06635">
              <w:rPr>
                <w:rFonts w:ascii="Arial" w:hAnsi="Arial"/>
              </w:rPr>
              <w:t>AW – imię i nazwisko</w:t>
            </w:r>
          </w:p>
          <w:p w:rsidR="00DC74D3" w:rsidRPr="00F06635" w:rsidRDefault="00DC74D3" w:rsidP="00DC74D3">
            <w:pPr>
              <w:rPr>
                <w:rFonts w:ascii="Arial" w:hAnsi="Arial"/>
              </w:rPr>
            </w:pPr>
          </w:p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Data:</w:t>
            </w:r>
          </w:p>
        </w:tc>
        <w:tc>
          <w:tcPr>
            <w:tcW w:w="2609" w:type="dxa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dd.mm.rrrr</w:t>
            </w:r>
          </w:p>
        </w:tc>
      </w:tr>
      <w:tr w:rsidR="00F06635" w:rsidRPr="00F06635" w:rsidTr="00DC74D3">
        <w:trPr>
          <w:trHeight w:val="345"/>
        </w:trPr>
        <w:tc>
          <w:tcPr>
            <w:tcW w:w="2613" w:type="dxa"/>
            <w:vMerge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  <w:vMerge/>
            <w:tcBorders>
              <w:righ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vMerge/>
            <w:tcBorders>
              <w:lef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/>
              </w:rPr>
            </w:pPr>
          </w:p>
        </w:tc>
        <w:tc>
          <w:tcPr>
            <w:tcW w:w="2607" w:type="dxa"/>
          </w:tcPr>
          <w:p w:rsidR="00DC74D3" w:rsidRPr="00F06635" w:rsidRDefault="00DC74D3" w:rsidP="00DC74D3">
            <w:pPr>
              <w:rPr>
                <w:rFonts w:ascii="Arial" w:hAnsi="Arial"/>
              </w:rPr>
            </w:pPr>
            <w:r w:rsidRPr="00F06635">
              <w:rPr>
                <w:rFonts w:ascii="Arial" w:hAnsi="Arial"/>
              </w:rPr>
              <w:t>AT – imię i nazwisko</w:t>
            </w:r>
          </w:p>
          <w:p w:rsidR="00DC74D3" w:rsidRPr="00F06635" w:rsidRDefault="00DC74D3" w:rsidP="00DC74D3">
            <w:pPr>
              <w:rPr>
                <w:rFonts w:ascii="Arial" w:hAnsi="Arial"/>
              </w:rPr>
            </w:pPr>
          </w:p>
          <w:p w:rsidR="00DC74D3" w:rsidRPr="00F06635" w:rsidRDefault="00DC74D3" w:rsidP="00DC74D3">
            <w:pPr>
              <w:rPr>
                <w:rFonts w:ascii="Arial" w:hAnsi="Arial"/>
              </w:rPr>
            </w:pPr>
          </w:p>
        </w:tc>
        <w:tc>
          <w:tcPr>
            <w:tcW w:w="2613" w:type="dxa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Data:</w:t>
            </w:r>
          </w:p>
        </w:tc>
        <w:tc>
          <w:tcPr>
            <w:tcW w:w="2609" w:type="dxa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dd.mm.rrrr</w:t>
            </w:r>
          </w:p>
        </w:tc>
      </w:tr>
      <w:tr w:rsidR="00F06635" w:rsidRPr="00F06635" w:rsidTr="00DC74D3">
        <w:tc>
          <w:tcPr>
            <w:tcW w:w="2613" w:type="dxa"/>
            <w:vMerge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  <w:vMerge/>
            <w:tcBorders>
              <w:righ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left w:val="single" w:sz="18" w:space="0" w:color="auto"/>
            </w:tcBorders>
          </w:tcPr>
          <w:p w:rsidR="00DC74D3" w:rsidRPr="00F06635" w:rsidRDefault="008F00FA" w:rsidP="00020E4C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/>
              </w:rPr>
              <w:t>Zatwierdzam</w:t>
            </w:r>
            <w:r w:rsidR="00CB355C" w:rsidRPr="00F06635">
              <w:rPr>
                <w:rStyle w:val="Odwoanieprzypisudolnego"/>
                <w:rFonts w:ascii="Arial" w:hAnsi="Arial"/>
              </w:rPr>
              <w:footnoteReference w:id="4"/>
            </w:r>
            <w:r w:rsidRPr="00F06635">
              <w:rPr>
                <w:rFonts w:ascii="Arial" w:hAnsi="Arial"/>
              </w:rPr>
              <w:t xml:space="preserve"> </w:t>
            </w:r>
            <w:r w:rsidR="00DC74D3" w:rsidRPr="00F06635">
              <w:rPr>
                <w:rFonts w:ascii="Arial" w:hAnsi="Arial"/>
              </w:rPr>
              <w:t>:</w:t>
            </w:r>
          </w:p>
        </w:tc>
        <w:tc>
          <w:tcPr>
            <w:tcW w:w="2607" w:type="dxa"/>
          </w:tcPr>
          <w:p w:rsidR="008F00FA" w:rsidRPr="00F06635" w:rsidRDefault="008F00FA" w:rsidP="00CB355C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imię i nazwisko</w:t>
            </w:r>
          </w:p>
          <w:p w:rsidR="008F00FA" w:rsidRPr="00F06635" w:rsidRDefault="008F00FA" w:rsidP="00CB355C">
            <w:pPr>
              <w:rPr>
                <w:rFonts w:ascii="Arial" w:hAnsi="Arial" w:cs="Arial"/>
              </w:rPr>
            </w:pPr>
          </w:p>
          <w:p w:rsidR="008F00FA" w:rsidRPr="00F06635" w:rsidRDefault="008F00FA" w:rsidP="00CB355C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Data, podpis:</w:t>
            </w:r>
          </w:p>
        </w:tc>
        <w:tc>
          <w:tcPr>
            <w:tcW w:w="2609" w:type="dxa"/>
          </w:tcPr>
          <w:p w:rsidR="00DC74D3" w:rsidRPr="00F06635" w:rsidRDefault="008F00FA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dd.mm.rrrr</w:t>
            </w:r>
          </w:p>
        </w:tc>
      </w:tr>
    </w:tbl>
    <w:p w:rsidR="00104CD6" w:rsidRPr="00F06635" w:rsidRDefault="00104CD6" w:rsidP="00124C5F">
      <w:pPr>
        <w:rPr>
          <w:rFonts w:ascii="Arial" w:hAnsi="Arial" w:cs="Arial"/>
        </w:rPr>
      </w:pPr>
    </w:p>
    <w:sectPr w:rsidR="00104CD6" w:rsidRPr="00F06635" w:rsidSect="000B6FF6">
      <w:headerReference w:type="default" r:id="rId8"/>
      <w:footerReference w:type="default" r:id="rId9"/>
      <w:pgSz w:w="16838" w:h="11906" w:orient="landscape" w:code="9"/>
      <w:pgMar w:top="1134" w:right="567" w:bottom="426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9B" w:rsidRDefault="00201C9B">
      <w:r>
        <w:separator/>
      </w:r>
    </w:p>
  </w:endnote>
  <w:endnote w:type="continuationSeparator" w:id="0">
    <w:p w:rsidR="00201C9B" w:rsidRDefault="0020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60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646"/>
    </w:tblGrid>
    <w:tr w:rsidR="00D65373" w:rsidRPr="00A92E7A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D65373" w:rsidRDefault="00D65373" w:rsidP="00716793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DAB-07, DAP-04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D65373" w:rsidRPr="00AF4AA3" w:rsidRDefault="00D65373" w:rsidP="000666E7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i/>
              <w:sz w:val="16"/>
              <w:szCs w:val="16"/>
            </w:rPr>
          </w:pPr>
          <w:r w:rsidRPr="00C556AA">
            <w:rPr>
              <w:rFonts w:ascii="Arial" w:hAnsi="Arial" w:cs="Arial"/>
              <w:sz w:val="16"/>
              <w:szCs w:val="16"/>
            </w:rPr>
            <w:t xml:space="preserve">Wydanie </w:t>
          </w:r>
          <w:r w:rsidR="00493598">
            <w:rPr>
              <w:rFonts w:ascii="Arial" w:hAnsi="Arial" w:cs="Arial"/>
              <w:sz w:val="16"/>
              <w:szCs w:val="16"/>
            </w:rPr>
            <w:t>5</w:t>
          </w:r>
          <w:r w:rsidR="00493598" w:rsidRPr="00C556AA">
            <w:rPr>
              <w:rFonts w:ascii="Arial" w:hAnsi="Arial" w:cs="Arial"/>
              <w:sz w:val="16"/>
              <w:szCs w:val="16"/>
            </w:rPr>
            <w:t xml:space="preserve"> </w:t>
          </w:r>
          <w:r w:rsidRPr="00C556AA">
            <w:rPr>
              <w:rFonts w:ascii="Arial" w:hAnsi="Arial" w:cs="Arial"/>
              <w:sz w:val="16"/>
              <w:szCs w:val="16"/>
            </w:rPr>
            <w:t xml:space="preserve">z </w:t>
          </w:r>
          <w:r w:rsidR="000666E7">
            <w:rPr>
              <w:rFonts w:ascii="Arial" w:hAnsi="Arial" w:cs="Arial"/>
              <w:sz w:val="16"/>
              <w:szCs w:val="16"/>
            </w:rPr>
            <w:t>28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0666E7">
            <w:rPr>
              <w:rFonts w:ascii="Arial" w:hAnsi="Arial" w:cs="Arial"/>
              <w:sz w:val="16"/>
              <w:szCs w:val="16"/>
            </w:rPr>
            <w:t>02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493598">
            <w:rPr>
              <w:rFonts w:ascii="Arial" w:hAnsi="Arial" w:cs="Arial"/>
              <w:sz w:val="16"/>
              <w:szCs w:val="16"/>
            </w:rPr>
            <w:t>2019</w:t>
          </w:r>
          <w:r w:rsidR="00493598" w:rsidRPr="00C556AA">
            <w:rPr>
              <w:rFonts w:ascii="Arial" w:hAnsi="Arial" w:cs="Arial"/>
              <w:sz w:val="16"/>
              <w:szCs w:val="16"/>
            </w:rPr>
            <w:t xml:space="preserve"> </w:t>
          </w:r>
          <w:r w:rsidRPr="00C556AA">
            <w:rPr>
              <w:rFonts w:ascii="Arial" w:hAnsi="Arial" w:cs="Arial"/>
              <w:sz w:val="16"/>
              <w:szCs w:val="16"/>
            </w:rPr>
            <w:t>r.</w:t>
          </w:r>
        </w:p>
      </w:tc>
      <w:tc>
        <w:tcPr>
          <w:tcW w:w="6646" w:type="dxa"/>
          <w:tcBorders>
            <w:top w:val="single" w:sz="4" w:space="0" w:color="auto"/>
          </w:tcBorders>
          <w:shd w:val="clear" w:color="auto" w:fill="FFFFFF"/>
        </w:tcPr>
        <w:p w:rsidR="00D65373" w:rsidRPr="00A92E7A" w:rsidRDefault="00D65373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3B6C97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3B6C97">
            <w:rPr>
              <w:rStyle w:val="Numerstrony"/>
              <w:rFonts w:ascii="Arial" w:hAnsi="Arial" w:cs="Arial"/>
              <w:noProof/>
              <w:sz w:val="16"/>
              <w:szCs w:val="16"/>
            </w:rPr>
            <w:t>8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D65373" w:rsidRDefault="00D65373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9B" w:rsidRDefault="00201C9B">
      <w:r>
        <w:separator/>
      </w:r>
    </w:p>
  </w:footnote>
  <w:footnote w:type="continuationSeparator" w:id="0">
    <w:p w:rsidR="00201C9B" w:rsidRDefault="00201C9B">
      <w:r>
        <w:continuationSeparator/>
      </w:r>
    </w:p>
  </w:footnote>
  <w:footnote w:id="1">
    <w:p w:rsidR="00E903D9" w:rsidRDefault="00D65373">
      <w:pPr>
        <w:pStyle w:val="Tekstprzypisudolnego"/>
      </w:pPr>
      <w:r w:rsidRPr="00764A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64A7A">
        <w:rPr>
          <w:rFonts w:ascii="Arial" w:hAnsi="Arial" w:cs="Arial"/>
          <w:sz w:val="16"/>
          <w:szCs w:val="16"/>
        </w:rPr>
        <w:t xml:space="preserve"> </w:t>
      </w:r>
      <w:r w:rsidRPr="00764A7A">
        <w:rPr>
          <w:rFonts w:ascii="Arial" w:hAnsi="Arial" w:cs="Arial"/>
          <w:i/>
          <w:sz w:val="16"/>
          <w:szCs w:val="16"/>
        </w:rPr>
        <w:t xml:space="preserve">Dokumentem laboratorium związanym z wymaganiem mogą być: </w:t>
      </w:r>
      <w:r w:rsidRPr="00C70958">
        <w:rPr>
          <w:rFonts w:ascii="Arial" w:hAnsi="Arial" w:cs="Arial"/>
          <w:i/>
          <w:sz w:val="16"/>
          <w:szCs w:val="16"/>
        </w:rPr>
        <w:t>p</w:t>
      </w:r>
      <w:r w:rsidRPr="00764A7A">
        <w:rPr>
          <w:rFonts w:ascii="Arial" w:hAnsi="Arial" w:cs="Arial"/>
          <w:i/>
          <w:sz w:val="16"/>
          <w:szCs w:val="16"/>
        </w:rPr>
        <w:t>olityka, cele, procedura, proces, system, specyfikacja</w:t>
      </w:r>
      <w:r w:rsidRPr="00C70958">
        <w:rPr>
          <w:rFonts w:ascii="Arial" w:hAnsi="Arial" w:cs="Arial"/>
          <w:i/>
          <w:sz w:val="16"/>
          <w:szCs w:val="16"/>
        </w:rPr>
        <w:t>,</w:t>
      </w:r>
      <w:r w:rsidRPr="00764A7A">
        <w:rPr>
          <w:rFonts w:ascii="Arial" w:hAnsi="Arial" w:cs="Arial"/>
          <w:i/>
          <w:sz w:val="16"/>
          <w:szCs w:val="16"/>
        </w:rPr>
        <w:t xml:space="preserve"> zapis itp. – wpisz </w:t>
      </w:r>
      <w:r w:rsidRPr="00C70958">
        <w:rPr>
          <w:rFonts w:ascii="Arial" w:hAnsi="Arial" w:cs="Arial"/>
          <w:i/>
          <w:sz w:val="16"/>
          <w:szCs w:val="16"/>
        </w:rPr>
        <w:t>symbol/nazwa dokumentu, rozdział, punkt</w:t>
      </w:r>
      <w:r w:rsidRPr="0056359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. </w:t>
      </w:r>
    </w:p>
  </w:footnote>
  <w:footnote w:id="2">
    <w:p w:rsidR="00E903D9" w:rsidRDefault="00D65373" w:rsidP="008B1202">
      <w:pPr>
        <w:pStyle w:val="Tekstprzypisudolnego"/>
      </w:pPr>
      <w:r w:rsidRPr="00764A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59F">
        <w:rPr>
          <w:rFonts w:ascii="Arial" w:hAnsi="Arial" w:cs="Arial"/>
          <w:i/>
          <w:iCs/>
          <w:sz w:val="16"/>
          <w:szCs w:val="16"/>
        </w:rPr>
        <w:t xml:space="preserve"> </w:t>
      </w:r>
      <w:r w:rsidRPr="00764A7A">
        <w:rPr>
          <w:rFonts w:ascii="Arial" w:hAnsi="Arial" w:cs="Arial"/>
          <w:i/>
          <w:iCs/>
          <w:sz w:val="16"/>
          <w:szCs w:val="16"/>
        </w:rPr>
        <w:t>W przypadku niezgodności podać NC X/Y , gdzie X – kolejny numer niezgodności i Y – liczba niezgodności łącznie; w przypadku spostrzeżeń podać S Z/T, gdzie Z – kolejny numer spostrzeżenia i T – liczba spostrzeżeń łącznie</w:t>
      </w:r>
    </w:p>
  </w:footnote>
  <w:footnote w:id="3">
    <w:p w:rsidR="00E903D9" w:rsidRDefault="00D653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1F7F">
        <w:rPr>
          <w:rFonts w:ascii="Arial" w:hAnsi="Arial" w:cs="Arial"/>
          <w:i/>
          <w:sz w:val="16"/>
          <w:szCs w:val="18"/>
        </w:rPr>
        <w:t>Zaznaczyć właściwe</w:t>
      </w:r>
    </w:p>
  </w:footnote>
  <w:footnote w:id="4">
    <w:p w:rsidR="00E903D9" w:rsidRDefault="00CB35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355C"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7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0774"/>
    </w:tblGrid>
    <w:tr w:rsidR="00D65373">
      <w:trPr>
        <w:cantSplit/>
      </w:trPr>
      <w:tc>
        <w:tcPr>
          <w:tcW w:w="5103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65373" w:rsidRDefault="00D65373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1077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65373" w:rsidRDefault="00D65373" w:rsidP="0056359F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FAB-07/FAP-02</w:t>
          </w:r>
        </w:p>
      </w:tc>
    </w:tr>
  </w:tbl>
  <w:p w:rsidR="00D65373" w:rsidRDefault="00D65373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C712A5"/>
    <w:multiLevelType w:val="hybridMultilevel"/>
    <w:tmpl w:val="CCCA0D50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CA7B5E"/>
    <w:multiLevelType w:val="hybridMultilevel"/>
    <w:tmpl w:val="0B6468BC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7EC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44B0332"/>
    <w:multiLevelType w:val="hybridMultilevel"/>
    <w:tmpl w:val="72FC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510CEC"/>
    <w:multiLevelType w:val="multilevel"/>
    <w:tmpl w:val="5B1A75B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17694C"/>
    <w:multiLevelType w:val="hybridMultilevel"/>
    <w:tmpl w:val="D1E83BA4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2D44"/>
    <w:multiLevelType w:val="hybridMultilevel"/>
    <w:tmpl w:val="13143F8C"/>
    <w:lvl w:ilvl="0" w:tplc="57A6CD7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921FFF"/>
    <w:multiLevelType w:val="hybridMultilevel"/>
    <w:tmpl w:val="5B1A75B6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97"/>
    <w:rsid w:val="000016E8"/>
    <w:rsid w:val="000026E0"/>
    <w:rsid w:val="00002DCF"/>
    <w:rsid w:val="0000408B"/>
    <w:rsid w:val="0001151A"/>
    <w:rsid w:val="0001345B"/>
    <w:rsid w:val="000138A1"/>
    <w:rsid w:val="0001567B"/>
    <w:rsid w:val="00015DE0"/>
    <w:rsid w:val="00017D18"/>
    <w:rsid w:val="00020E4C"/>
    <w:rsid w:val="000274AF"/>
    <w:rsid w:val="00035E55"/>
    <w:rsid w:val="0004405D"/>
    <w:rsid w:val="000464B2"/>
    <w:rsid w:val="000539B5"/>
    <w:rsid w:val="00054677"/>
    <w:rsid w:val="00055374"/>
    <w:rsid w:val="00055B4C"/>
    <w:rsid w:val="0005678E"/>
    <w:rsid w:val="00056AEB"/>
    <w:rsid w:val="00057501"/>
    <w:rsid w:val="00057946"/>
    <w:rsid w:val="000660A2"/>
    <w:rsid w:val="000666E7"/>
    <w:rsid w:val="000740A9"/>
    <w:rsid w:val="00077E12"/>
    <w:rsid w:val="00087FD6"/>
    <w:rsid w:val="00091FF9"/>
    <w:rsid w:val="00092001"/>
    <w:rsid w:val="0009373A"/>
    <w:rsid w:val="000949BC"/>
    <w:rsid w:val="000965A1"/>
    <w:rsid w:val="000A079F"/>
    <w:rsid w:val="000A4B14"/>
    <w:rsid w:val="000B2579"/>
    <w:rsid w:val="000B3509"/>
    <w:rsid w:val="000B6FF6"/>
    <w:rsid w:val="000D0049"/>
    <w:rsid w:val="000D174D"/>
    <w:rsid w:val="000D709A"/>
    <w:rsid w:val="000E1FDE"/>
    <w:rsid w:val="000E33E3"/>
    <w:rsid w:val="000E7953"/>
    <w:rsid w:val="0010360A"/>
    <w:rsid w:val="00104CD6"/>
    <w:rsid w:val="00112A21"/>
    <w:rsid w:val="00115016"/>
    <w:rsid w:val="001155E2"/>
    <w:rsid w:val="0011565F"/>
    <w:rsid w:val="00115E1E"/>
    <w:rsid w:val="001174BC"/>
    <w:rsid w:val="00124C5F"/>
    <w:rsid w:val="00127F13"/>
    <w:rsid w:val="001344C0"/>
    <w:rsid w:val="00136ED4"/>
    <w:rsid w:val="00141574"/>
    <w:rsid w:val="00141C8A"/>
    <w:rsid w:val="00144BAA"/>
    <w:rsid w:val="001472B3"/>
    <w:rsid w:val="00153B86"/>
    <w:rsid w:val="00156113"/>
    <w:rsid w:val="00161688"/>
    <w:rsid w:val="00166225"/>
    <w:rsid w:val="00174B50"/>
    <w:rsid w:val="001752D4"/>
    <w:rsid w:val="00183AC5"/>
    <w:rsid w:val="00194EFD"/>
    <w:rsid w:val="001B2BB5"/>
    <w:rsid w:val="001B54BA"/>
    <w:rsid w:val="001C2A8A"/>
    <w:rsid w:val="001C5940"/>
    <w:rsid w:val="001E1658"/>
    <w:rsid w:val="001E2050"/>
    <w:rsid w:val="001E6ED4"/>
    <w:rsid w:val="001E7F4B"/>
    <w:rsid w:val="001F263A"/>
    <w:rsid w:val="001F6509"/>
    <w:rsid w:val="001F6DEB"/>
    <w:rsid w:val="00201C9B"/>
    <w:rsid w:val="00203301"/>
    <w:rsid w:val="00204813"/>
    <w:rsid w:val="00205F09"/>
    <w:rsid w:val="00205F88"/>
    <w:rsid w:val="00210AE9"/>
    <w:rsid w:val="00217175"/>
    <w:rsid w:val="00220AB2"/>
    <w:rsid w:val="00223F74"/>
    <w:rsid w:val="00240C77"/>
    <w:rsid w:val="002422B2"/>
    <w:rsid w:val="00242DA1"/>
    <w:rsid w:val="0024386C"/>
    <w:rsid w:val="00244697"/>
    <w:rsid w:val="00256795"/>
    <w:rsid w:val="00256B34"/>
    <w:rsid w:val="002641FB"/>
    <w:rsid w:val="00265BB0"/>
    <w:rsid w:val="00274D96"/>
    <w:rsid w:val="00276653"/>
    <w:rsid w:val="00276D33"/>
    <w:rsid w:val="00281AAD"/>
    <w:rsid w:val="00283178"/>
    <w:rsid w:val="00284313"/>
    <w:rsid w:val="002969B5"/>
    <w:rsid w:val="00297736"/>
    <w:rsid w:val="002A3CB6"/>
    <w:rsid w:val="002A4319"/>
    <w:rsid w:val="002A6D56"/>
    <w:rsid w:val="002B7AE1"/>
    <w:rsid w:val="002C0A90"/>
    <w:rsid w:val="002C45F0"/>
    <w:rsid w:val="002C5FCC"/>
    <w:rsid w:val="002C664D"/>
    <w:rsid w:val="002D165E"/>
    <w:rsid w:val="002D523C"/>
    <w:rsid w:val="002E1813"/>
    <w:rsid w:val="002E298A"/>
    <w:rsid w:val="002E7BC1"/>
    <w:rsid w:val="002F7853"/>
    <w:rsid w:val="00305607"/>
    <w:rsid w:val="0031530A"/>
    <w:rsid w:val="00316584"/>
    <w:rsid w:val="00316B22"/>
    <w:rsid w:val="00320AEC"/>
    <w:rsid w:val="0032156B"/>
    <w:rsid w:val="003230AB"/>
    <w:rsid w:val="0032506C"/>
    <w:rsid w:val="00330E2E"/>
    <w:rsid w:val="00342B13"/>
    <w:rsid w:val="0034348C"/>
    <w:rsid w:val="00345539"/>
    <w:rsid w:val="00350D61"/>
    <w:rsid w:val="003528A7"/>
    <w:rsid w:val="00352E68"/>
    <w:rsid w:val="00354DB1"/>
    <w:rsid w:val="00354E18"/>
    <w:rsid w:val="00367680"/>
    <w:rsid w:val="003721D1"/>
    <w:rsid w:val="003744D3"/>
    <w:rsid w:val="00376786"/>
    <w:rsid w:val="0037723E"/>
    <w:rsid w:val="003802E7"/>
    <w:rsid w:val="00382136"/>
    <w:rsid w:val="00382AB1"/>
    <w:rsid w:val="00394A8F"/>
    <w:rsid w:val="0039646A"/>
    <w:rsid w:val="003A0B63"/>
    <w:rsid w:val="003A1091"/>
    <w:rsid w:val="003A5BE6"/>
    <w:rsid w:val="003A6D1F"/>
    <w:rsid w:val="003A720A"/>
    <w:rsid w:val="003A7853"/>
    <w:rsid w:val="003B3347"/>
    <w:rsid w:val="003B6375"/>
    <w:rsid w:val="003B6B26"/>
    <w:rsid w:val="003B6C97"/>
    <w:rsid w:val="003B736E"/>
    <w:rsid w:val="003C3582"/>
    <w:rsid w:val="003C3D13"/>
    <w:rsid w:val="003C4E0D"/>
    <w:rsid w:val="003C7750"/>
    <w:rsid w:val="003C7EDA"/>
    <w:rsid w:val="003D02F3"/>
    <w:rsid w:val="003D1017"/>
    <w:rsid w:val="003D117B"/>
    <w:rsid w:val="003D3BB2"/>
    <w:rsid w:val="003D401D"/>
    <w:rsid w:val="003D6BFB"/>
    <w:rsid w:val="003E399B"/>
    <w:rsid w:val="003E5CCF"/>
    <w:rsid w:val="003E7042"/>
    <w:rsid w:val="003F1A79"/>
    <w:rsid w:val="003F4AB9"/>
    <w:rsid w:val="003F53C8"/>
    <w:rsid w:val="0040105C"/>
    <w:rsid w:val="00402C38"/>
    <w:rsid w:val="00402FE5"/>
    <w:rsid w:val="004037EC"/>
    <w:rsid w:val="00403E4D"/>
    <w:rsid w:val="00405CB8"/>
    <w:rsid w:val="00406DB5"/>
    <w:rsid w:val="00411E16"/>
    <w:rsid w:val="0042154F"/>
    <w:rsid w:val="00423AE7"/>
    <w:rsid w:val="0043497A"/>
    <w:rsid w:val="004412C3"/>
    <w:rsid w:val="00441494"/>
    <w:rsid w:val="00444BE2"/>
    <w:rsid w:val="00445750"/>
    <w:rsid w:val="00446393"/>
    <w:rsid w:val="004554C0"/>
    <w:rsid w:val="00457787"/>
    <w:rsid w:val="004610F5"/>
    <w:rsid w:val="0047095F"/>
    <w:rsid w:val="00472931"/>
    <w:rsid w:val="004838AD"/>
    <w:rsid w:val="00484C9B"/>
    <w:rsid w:val="00486AA3"/>
    <w:rsid w:val="004870C3"/>
    <w:rsid w:val="00493598"/>
    <w:rsid w:val="004A0C8D"/>
    <w:rsid w:val="004A2AFC"/>
    <w:rsid w:val="004A4024"/>
    <w:rsid w:val="004B05A2"/>
    <w:rsid w:val="004B12C3"/>
    <w:rsid w:val="004B170C"/>
    <w:rsid w:val="004B5FB8"/>
    <w:rsid w:val="004B6625"/>
    <w:rsid w:val="004C6AE8"/>
    <w:rsid w:val="004D0BC5"/>
    <w:rsid w:val="004E3627"/>
    <w:rsid w:val="004F4117"/>
    <w:rsid w:val="004F7BDA"/>
    <w:rsid w:val="004F7D38"/>
    <w:rsid w:val="0050203C"/>
    <w:rsid w:val="005020EE"/>
    <w:rsid w:val="00505BF1"/>
    <w:rsid w:val="00505F9D"/>
    <w:rsid w:val="005226B6"/>
    <w:rsid w:val="00525153"/>
    <w:rsid w:val="00526355"/>
    <w:rsid w:val="005264DD"/>
    <w:rsid w:val="00531FD5"/>
    <w:rsid w:val="00534295"/>
    <w:rsid w:val="0053641F"/>
    <w:rsid w:val="005366DA"/>
    <w:rsid w:val="00537343"/>
    <w:rsid w:val="0053749E"/>
    <w:rsid w:val="00537D9B"/>
    <w:rsid w:val="005460E6"/>
    <w:rsid w:val="00550B60"/>
    <w:rsid w:val="005530E1"/>
    <w:rsid w:val="0055379D"/>
    <w:rsid w:val="00557471"/>
    <w:rsid w:val="005575F5"/>
    <w:rsid w:val="005579CE"/>
    <w:rsid w:val="00560082"/>
    <w:rsid w:val="0056359F"/>
    <w:rsid w:val="00564FBF"/>
    <w:rsid w:val="005668D0"/>
    <w:rsid w:val="00567216"/>
    <w:rsid w:val="00571FE3"/>
    <w:rsid w:val="00575FAA"/>
    <w:rsid w:val="00580D2B"/>
    <w:rsid w:val="00582685"/>
    <w:rsid w:val="00582E0B"/>
    <w:rsid w:val="00585119"/>
    <w:rsid w:val="005A0B92"/>
    <w:rsid w:val="005A4C76"/>
    <w:rsid w:val="005A6363"/>
    <w:rsid w:val="005A79B8"/>
    <w:rsid w:val="005B4708"/>
    <w:rsid w:val="005B51B1"/>
    <w:rsid w:val="005C5941"/>
    <w:rsid w:val="005D1F7F"/>
    <w:rsid w:val="005D2597"/>
    <w:rsid w:val="005D59A5"/>
    <w:rsid w:val="005D76F6"/>
    <w:rsid w:val="005E01A1"/>
    <w:rsid w:val="005E5ADD"/>
    <w:rsid w:val="005E5BF0"/>
    <w:rsid w:val="005F3154"/>
    <w:rsid w:val="005F365F"/>
    <w:rsid w:val="005F3723"/>
    <w:rsid w:val="005F3F4B"/>
    <w:rsid w:val="005F768A"/>
    <w:rsid w:val="00600E14"/>
    <w:rsid w:val="00600ED4"/>
    <w:rsid w:val="006021AD"/>
    <w:rsid w:val="006065D1"/>
    <w:rsid w:val="006144CB"/>
    <w:rsid w:val="00614572"/>
    <w:rsid w:val="00617280"/>
    <w:rsid w:val="006175C0"/>
    <w:rsid w:val="00634419"/>
    <w:rsid w:val="006344D9"/>
    <w:rsid w:val="00654A5E"/>
    <w:rsid w:val="0065676A"/>
    <w:rsid w:val="00662F4A"/>
    <w:rsid w:val="00666B1C"/>
    <w:rsid w:val="00670844"/>
    <w:rsid w:val="00671F94"/>
    <w:rsid w:val="006811A8"/>
    <w:rsid w:val="00684098"/>
    <w:rsid w:val="0069555A"/>
    <w:rsid w:val="006A3A1C"/>
    <w:rsid w:val="006A4619"/>
    <w:rsid w:val="006B030B"/>
    <w:rsid w:val="006B1F2D"/>
    <w:rsid w:val="006B29AF"/>
    <w:rsid w:val="006B65FE"/>
    <w:rsid w:val="006C5E01"/>
    <w:rsid w:val="006C7835"/>
    <w:rsid w:val="006D0C16"/>
    <w:rsid w:val="006D60FD"/>
    <w:rsid w:val="006D7B5D"/>
    <w:rsid w:val="006D7BB5"/>
    <w:rsid w:val="006E2A94"/>
    <w:rsid w:val="006E3AB4"/>
    <w:rsid w:val="006E6E6A"/>
    <w:rsid w:val="006F2038"/>
    <w:rsid w:val="006F24D5"/>
    <w:rsid w:val="006F3D76"/>
    <w:rsid w:val="006F48D1"/>
    <w:rsid w:val="006F4E3B"/>
    <w:rsid w:val="006F6E67"/>
    <w:rsid w:val="00701E77"/>
    <w:rsid w:val="00703242"/>
    <w:rsid w:val="00706DA6"/>
    <w:rsid w:val="0071270C"/>
    <w:rsid w:val="00715258"/>
    <w:rsid w:val="00715660"/>
    <w:rsid w:val="00716793"/>
    <w:rsid w:val="00716D60"/>
    <w:rsid w:val="00720ECA"/>
    <w:rsid w:val="007247BC"/>
    <w:rsid w:val="00726D53"/>
    <w:rsid w:val="00727941"/>
    <w:rsid w:val="00732E41"/>
    <w:rsid w:val="007411DE"/>
    <w:rsid w:val="007428C3"/>
    <w:rsid w:val="0074304C"/>
    <w:rsid w:val="00746D73"/>
    <w:rsid w:val="00750EA6"/>
    <w:rsid w:val="0075126B"/>
    <w:rsid w:val="00753E7E"/>
    <w:rsid w:val="007637CA"/>
    <w:rsid w:val="00764A7A"/>
    <w:rsid w:val="00764F00"/>
    <w:rsid w:val="007726A9"/>
    <w:rsid w:val="0078298B"/>
    <w:rsid w:val="00786876"/>
    <w:rsid w:val="00790213"/>
    <w:rsid w:val="00790418"/>
    <w:rsid w:val="00790702"/>
    <w:rsid w:val="00795415"/>
    <w:rsid w:val="00796C59"/>
    <w:rsid w:val="007973AC"/>
    <w:rsid w:val="007C44A3"/>
    <w:rsid w:val="007C587D"/>
    <w:rsid w:val="007C6C98"/>
    <w:rsid w:val="007C7407"/>
    <w:rsid w:val="007D0188"/>
    <w:rsid w:val="007D0546"/>
    <w:rsid w:val="007D7AD7"/>
    <w:rsid w:val="007E1883"/>
    <w:rsid w:val="007E4E05"/>
    <w:rsid w:val="007F6890"/>
    <w:rsid w:val="008022A0"/>
    <w:rsid w:val="0080485E"/>
    <w:rsid w:val="00804B06"/>
    <w:rsid w:val="00807A33"/>
    <w:rsid w:val="00807C78"/>
    <w:rsid w:val="008123EA"/>
    <w:rsid w:val="00820EA2"/>
    <w:rsid w:val="00821426"/>
    <w:rsid w:val="00823895"/>
    <w:rsid w:val="0082505C"/>
    <w:rsid w:val="0082612D"/>
    <w:rsid w:val="00831FA2"/>
    <w:rsid w:val="0083485F"/>
    <w:rsid w:val="00836AF9"/>
    <w:rsid w:val="0084049C"/>
    <w:rsid w:val="00842E75"/>
    <w:rsid w:val="0084383A"/>
    <w:rsid w:val="00843CCC"/>
    <w:rsid w:val="00845269"/>
    <w:rsid w:val="00846036"/>
    <w:rsid w:val="00846745"/>
    <w:rsid w:val="00846CDD"/>
    <w:rsid w:val="008523F1"/>
    <w:rsid w:val="008529B3"/>
    <w:rsid w:val="00852C71"/>
    <w:rsid w:val="0085338E"/>
    <w:rsid w:val="00860EB8"/>
    <w:rsid w:val="00861282"/>
    <w:rsid w:val="00863D68"/>
    <w:rsid w:val="00864564"/>
    <w:rsid w:val="008662F8"/>
    <w:rsid w:val="00873BC6"/>
    <w:rsid w:val="00875440"/>
    <w:rsid w:val="008826A7"/>
    <w:rsid w:val="0089158B"/>
    <w:rsid w:val="00893C4E"/>
    <w:rsid w:val="0089638B"/>
    <w:rsid w:val="008A601F"/>
    <w:rsid w:val="008B1202"/>
    <w:rsid w:val="008B26C8"/>
    <w:rsid w:val="008B394C"/>
    <w:rsid w:val="008B74D4"/>
    <w:rsid w:val="008C32BA"/>
    <w:rsid w:val="008C55CD"/>
    <w:rsid w:val="008C7813"/>
    <w:rsid w:val="008D3C93"/>
    <w:rsid w:val="008D44BC"/>
    <w:rsid w:val="008E671A"/>
    <w:rsid w:val="008F00FA"/>
    <w:rsid w:val="008F25F5"/>
    <w:rsid w:val="008F48DD"/>
    <w:rsid w:val="008F5B0A"/>
    <w:rsid w:val="008F7EBB"/>
    <w:rsid w:val="009013C6"/>
    <w:rsid w:val="0090349A"/>
    <w:rsid w:val="00903D94"/>
    <w:rsid w:val="00905610"/>
    <w:rsid w:val="009116C1"/>
    <w:rsid w:val="00916F33"/>
    <w:rsid w:val="00920B9A"/>
    <w:rsid w:val="009222D0"/>
    <w:rsid w:val="00926977"/>
    <w:rsid w:val="00926CD8"/>
    <w:rsid w:val="009300B9"/>
    <w:rsid w:val="00933B66"/>
    <w:rsid w:val="00933CB4"/>
    <w:rsid w:val="00933CF7"/>
    <w:rsid w:val="00936363"/>
    <w:rsid w:val="00941FE8"/>
    <w:rsid w:val="0095008F"/>
    <w:rsid w:val="009514E5"/>
    <w:rsid w:val="00954F8C"/>
    <w:rsid w:val="0096039A"/>
    <w:rsid w:val="00964207"/>
    <w:rsid w:val="009708CD"/>
    <w:rsid w:val="00975231"/>
    <w:rsid w:val="00976BFA"/>
    <w:rsid w:val="0097746F"/>
    <w:rsid w:val="00987D5B"/>
    <w:rsid w:val="00990E60"/>
    <w:rsid w:val="009945D7"/>
    <w:rsid w:val="009A3B94"/>
    <w:rsid w:val="009B1244"/>
    <w:rsid w:val="009B1A62"/>
    <w:rsid w:val="009B7281"/>
    <w:rsid w:val="009B7A84"/>
    <w:rsid w:val="009C3249"/>
    <w:rsid w:val="009C41CC"/>
    <w:rsid w:val="009C7C99"/>
    <w:rsid w:val="009D27F0"/>
    <w:rsid w:val="009D538E"/>
    <w:rsid w:val="009E12F7"/>
    <w:rsid w:val="009E57F8"/>
    <w:rsid w:val="009F6DA5"/>
    <w:rsid w:val="00A01C31"/>
    <w:rsid w:val="00A112BD"/>
    <w:rsid w:val="00A14CC9"/>
    <w:rsid w:val="00A17964"/>
    <w:rsid w:val="00A22B22"/>
    <w:rsid w:val="00A34041"/>
    <w:rsid w:val="00A34805"/>
    <w:rsid w:val="00A42205"/>
    <w:rsid w:val="00A44233"/>
    <w:rsid w:val="00A50015"/>
    <w:rsid w:val="00A6124C"/>
    <w:rsid w:val="00A6321D"/>
    <w:rsid w:val="00A64499"/>
    <w:rsid w:val="00A647DC"/>
    <w:rsid w:val="00A65ED5"/>
    <w:rsid w:val="00A66B90"/>
    <w:rsid w:val="00A66C79"/>
    <w:rsid w:val="00A67D05"/>
    <w:rsid w:val="00A76A4A"/>
    <w:rsid w:val="00A76F0C"/>
    <w:rsid w:val="00A7767F"/>
    <w:rsid w:val="00A77CC6"/>
    <w:rsid w:val="00A80F3E"/>
    <w:rsid w:val="00A8317A"/>
    <w:rsid w:val="00A83D9E"/>
    <w:rsid w:val="00A92E7A"/>
    <w:rsid w:val="00A94BD6"/>
    <w:rsid w:val="00A97CD4"/>
    <w:rsid w:val="00AA0EAE"/>
    <w:rsid w:val="00AA1B9C"/>
    <w:rsid w:val="00AA1FD3"/>
    <w:rsid w:val="00AA2398"/>
    <w:rsid w:val="00AA4959"/>
    <w:rsid w:val="00AA516E"/>
    <w:rsid w:val="00AA565C"/>
    <w:rsid w:val="00AA64A6"/>
    <w:rsid w:val="00AA7D62"/>
    <w:rsid w:val="00AB247E"/>
    <w:rsid w:val="00AB6C2A"/>
    <w:rsid w:val="00AB6F83"/>
    <w:rsid w:val="00AC06EE"/>
    <w:rsid w:val="00AC4D62"/>
    <w:rsid w:val="00AD094B"/>
    <w:rsid w:val="00AD13AB"/>
    <w:rsid w:val="00AD37D3"/>
    <w:rsid w:val="00AD4030"/>
    <w:rsid w:val="00AE70F4"/>
    <w:rsid w:val="00AE7E8D"/>
    <w:rsid w:val="00AF0F9C"/>
    <w:rsid w:val="00AF2738"/>
    <w:rsid w:val="00AF4AA3"/>
    <w:rsid w:val="00AF51E5"/>
    <w:rsid w:val="00B04EA5"/>
    <w:rsid w:val="00B058FB"/>
    <w:rsid w:val="00B160DF"/>
    <w:rsid w:val="00B172C6"/>
    <w:rsid w:val="00B239A7"/>
    <w:rsid w:val="00B26E37"/>
    <w:rsid w:val="00B275AE"/>
    <w:rsid w:val="00B30590"/>
    <w:rsid w:val="00B3141A"/>
    <w:rsid w:val="00B31A15"/>
    <w:rsid w:val="00B31F1B"/>
    <w:rsid w:val="00B323D2"/>
    <w:rsid w:val="00B32B2E"/>
    <w:rsid w:val="00B4022F"/>
    <w:rsid w:val="00B416AE"/>
    <w:rsid w:val="00B456ED"/>
    <w:rsid w:val="00B50383"/>
    <w:rsid w:val="00B53735"/>
    <w:rsid w:val="00B65587"/>
    <w:rsid w:val="00B7722F"/>
    <w:rsid w:val="00B80FFE"/>
    <w:rsid w:val="00B818DD"/>
    <w:rsid w:val="00B82EA9"/>
    <w:rsid w:val="00B9027D"/>
    <w:rsid w:val="00B9299F"/>
    <w:rsid w:val="00B97120"/>
    <w:rsid w:val="00B973DE"/>
    <w:rsid w:val="00BB00EE"/>
    <w:rsid w:val="00BB056D"/>
    <w:rsid w:val="00BB085C"/>
    <w:rsid w:val="00BB4357"/>
    <w:rsid w:val="00BB4A5A"/>
    <w:rsid w:val="00BC28C0"/>
    <w:rsid w:val="00BC2D18"/>
    <w:rsid w:val="00BC3963"/>
    <w:rsid w:val="00BC3B92"/>
    <w:rsid w:val="00BC67CC"/>
    <w:rsid w:val="00BD0849"/>
    <w:rsid w:val="00BD2884"/>
    <w:rsid w:val="00BD3975"/>
    <w:rsid w:val="00BD529E"/>
    <w:rsid w:val="00BD7605"/>
    <w:rsid w:val="00BD761E"/>
    <w:rsid w:val="00BD7650"/>
    <w:rsid w:val="00BE167F"/>
    <w:rsid w:val="00BE2520"/>
    <w:rsid w:val="00BE41AB"/>
    <w:rsid w:val="00BE4950"/>
    <w:rsid w:val="00BE5456"/>
    <w:rsid w:val="00BE658C"/>
    <w:rsid w:val="00BF27D3"/>
    <w:rsid w:val="00BF5A9A"/>
    <w:rsid w:val="00C034CE"/>
    <w:rsid w:val="00C06240"/>
    <w:rsid w:val="00C1034B"/>
    <w:rsid w:val="00C1492E"/>
    <w:rsid w:val="00C15E4C"/>
    <w:rsid w:val="00C17624"/>
    <w:rsid w:val="00C27DD8"/>
    <w:rsid w:val="00C302DE"/>
    <w:rsid w:val="00C30CEA"/>
    <w:rsid w:val="00C32081"/>
    <w:rsid w:val="00C3586C"/>
    <w:rsid w:val="00C37D3B"/>
    <w:rsid w:val="00C41826"/>
    <w:rsid w:val="00C42541"/>
    <w:rsid w:val="00C434B5"/>
    <w:rsid w:val="00C556AA"/>
    <w:rsid w:val="00C55A16"/>
    <w:rsid w:val="00C55FE3"/>
    <w:rsid w:val="00C5678F"/>
    <w:rsid w:val="00C61E74"/>
    <w:rsid w:val="00C629B7"/>
    <w:rsid w:val="00C67141"/>
    <w:rsid w:val="00C70958"/>
    <w:rsid w:val="00C71CCD"/>
    <w:rsid w:val="00C73740"/>
    <w:rsid w:val="00C7413A"/>
    <w:rsid w:val="00C76193"/>
    <w:rsid w:val="00C823AC"/>
    <w:rsid w:val="00C85BC6"/>
    <w:rsid w:val="00C874CA"/>
    <w:rsid w:val="00C87ACB"/>
    <w:rsid w:val="00C947D4"/>
    <w:rsid w:val="00CA04F6"/>
    <w:rsid w:val="00CA064D"/>
    <w:rsid w:val="00CA07CF"/>
    <w:rsid w:val="00CA2130"/>
    <w:rsid w:val="00CA21B4"/>
    <w:rsid w:val="00CA323E"/>
    <w:rsid w:val="00CA55C2"/>
    <w:rsid w:val="00CA677D"/>
    <w:rsid w:val="00CB07A5"/>
    <w:rsid w:val="00CB1903"/>
    <w:rsid w:val="00CB1D9A"/>
    <w:rsid w:val="00CB2148"/>
    <w:rsid w:val="00CB355C"/>
    <w:rsid w:val="00CB5866"/>
    <w:rsid w:val="00CB5EE1"/>
    <w:rsid w:val="00CC67F0"/>
    <w:rsid w:val="00CD449E"/>
    <w:rsid w:val="00CD4D6C"/>
    <w:rsid w:val="00CD5B03"/>
    <w:rsid w:val="00CE795E"/>
    <w:rsid w:val="00CF0537"/>
    <w:rsid w:val="00CF24A7"/>
    <w:rsid w:val="00D02F19"/>
    <w:rsid w:val="00D030BE"/>
    <w:rsid w:val="00D047BF"/>
    <w:rsid w:val="00D07BE6"/>
    <w:rsid w:val="00D1156C"/>
    <w:rsid w:val="00D115EF"/>
    <w:rsid w:val="00D1400E"/>
    <w:rsid w:val="00D30C3A"/>
    <w:rsid w:val="00D31932"/>
    <w:rsid w:val="00D3357E"/>
    <w:rsid w:val="00D36D4F"/>
    <w:rsid w:val="00D4733B"/>
    <w:rsid w:val="00D47C72"/>
    <w:rsid w:val="00D5122E"/>
    <w:rsid w:val="00D5457E"/>
    <w:rsid w:val="00D611D8"/>
    <w:rsid w:val="00D619CA"/>
    <w:rsid w:val="00D65373"/>
    <w:rsid w:val="00D65F5E"/>
    <w:rsid w:val="00D70B89"/>
    <w:rsid w:val="00D70BD4"/>
    <w:rsid w:val="00D807EC"/>
    <w:rsid w:val="00D83419"/>
    <w:rsid w:val="00D84C68"/>
    <w:rsid w:val="00D872FA"/>
    <w:rsid w:val="00D906BE"/>
    <w:rsid w:val="00D92DB2"/>
    <w:rsid w:val="00D93161"/>
    <w:rsid w:val="00D94D9E"/>
    <w:rsid w:val="00DA07CA"/>
    <w:rsid w:val="00DA4F0A"/>
    <w:rsid w:val="00DA6668"/>
    <w:rsid w:val="00DB16A7"/>
    <w:rsid w:val="00DB2C60"/>
    <w:rsid w:val="00DC05BC"/>
    <w:rsid w:val="00DC295D"/>
    <w:rsid w:val="00DC74D3"/>
    <w:rsid w:val="00DD5310"/>
    <w:rsid w:val="00DE3DB9"/>
    <w:rsid w:val="00DF6956"/>
    <w:rsid w:val="00E01753"/>
    <w:rsid w:val="00E02089"/>
    <w:rsid w:val="00E03BE3"/>
    <w:rsid w:val="00E05799"/>
    <w:rsid w:val="00E075AC"/>
    <w:rsid w:val="00E13C7B"/>
    <w:rsid w:val="00E15446"/>
    <w:rsid w:val="00E2232E"/>
    <w:rsid w:val="00E2492C"/>
    <w:rsid w:val="00E25277"/>
    <w:rsid w:val="00E25CEB"/>
    <w:rsid w:val="00E27CCC"/>
    <w:rsid w:val="00E3157A"/>
    <w:rsid w:val="00E35151"/>
    <w:rsid w:val="00E46924"/>
    <w:rsid w:val="00E52961"/>
    <w:rsid w:val="00E64C6D"/>
    <w:rsid w:val="00E65F5D"/>
    <w:rsid w:val="00E66948"/>
    <w:rsid w:val="00E66DE7"/>
    <w:rsid w:val="00E67FE3"/>
    <w:rsid w:val="00E70CD8"/>
    <w:rsid w:val="00E80228"/>
    <w:rsid w:val="00E8054E"/>
    <w:rsid w:val="00E81A88"/>
    <w:rsid w:val="00E903D9"/>
    <w:rsid w:val="00E90F57"/>
    <w:rsid w:val="00EA2074"/>
    <w:rsid w:val="00EA728C"/>
    <w:rsid w:val="00EA7A53"/>
    <w:rsid w:val="00EB0ECB"/>
    <w:rsid w:val="00EB1F59"/>
    <w:rsid w:val="00EB22AE"/>
    <w:rsid w:val="00EB2660"/>
    <w:rsid w:val="00EB338A"/>
    <w:rsid w:val="00EB44C2"/>
    <w:rsid w:val="00EB54CB"/>
    <w:rsid w:val="00EB5F54"/>
    <w:rsid w:val="00EB6F7D"/>
    <w:rsid w:val="00EB764F"/>
    <w:rsid w:val="00EC04EA"/>
    <w:rsid w:val="00EC05D5"/>
    <w:rsid w:val="00EC6D6F"/>
    <w:rsid w:val="00ED5961"/>
    <w:rsid w:val="00ED6CC9"/>
    <w:rsid w:val="00EE43D2"/>
    <w:rsid w:val="00EE4B9D"/>
    <w:rsid w:val="00EE5FDE"/>
    <w:rsid w:val="00EE750C"/>
    <w:rsid w:val="00EF2DAB"/>
    <w:rsid w:val="00EF3C65"/>
    <w:rsid w:val="00EF5E52"/>
    <w:rsid w:val="00F04F57"/>
    <w:rsid w:val="00F06635"/>
    <w:rsid w:val="00F119C4"/>
    <w:rsid w:val="00F12A3A"/>
    <w:rsid w:val="00F152E9"/>
    <w:rsid w:val="00F15C36"/>
    <w:rsid w:val="00F21775"/>
    <w:rsid w:val="00F2598D"/>
    <w:rsid w:val="00F260F7"/>
    <w:rsid w:val="00F26189"/>
    <w:rsid w:val="00F303EB"/>
    <w:rsid w:val="00F31F0E"/>
    <w:rsid w:val="00F363A3"/>
    <w:rsid w:val="00F43F24"/>
    <w:rsid w:val="00F454F5"/>
    <w:rsid w:val="00F471C6"/>
    <w:rsid w:val="00F528DB"/>
    <w:rsid w:val="00F535B3"/>
    <w:rsid w:val="00F5579E"/>
    <w:rsid w:val="00F625EC"/>
    <w:rsid w:val="00F635A0"/>
    <w:rsid w:val="00F642BC"/>
    <w:rsid w:val="00F67B74"/>
    <w:rsid w:val="00F766C8"/>
    <w:rsid w:val="00F83E77"/>
    <w:rsid w:val="00F902A3"/>
    <w:rsid w:val="00F93D77"/>
    <w:rsid w:val="00F97F32"/>
    <w:rsid w:val="00FA1959"/>
    <w:rsid w:val="00FA4543"/>
    <w:rsid w:val="00FA5D2B"/>
    <w:rsid w:val="00FB6497"/>
    <w:rsid w:val="00FC1D72"/>
    <w:rsid w:val="00FC42C5"/>
    <w:rsid w:val="00FC4604"/>
    <w:rsid w:val="00FC47A1"/>
    <w:rsid w:val="00FC4FC0"/>
    <w:rsid w:val="00FC7F2B"/>
    <w:rsid w:val="00FD0916"/>
    <w:rsid w:val="00FD14A8"/>
    <w:rsid w:val="00FD27C6"/>
    <w:rsid w:val="00FE7AA2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0F6FF8-3C52-45AE-8B16-C21DF35F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libri Light" w:hAnsi="Calibri Light" w:cs="Times New Roman"/>
      <w:b/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4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153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153B86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753E7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uiPriority w:val="99"/>
    <w:rsid w:val="00EA7A5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72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</w:rPr>
  </w:style>
  <w:style w:type="character" w:customStyle="1" w:styleId="hps">
    <w:name w:val="hps"/>
    <w:uiPriority w:val="99"/>
    <w:rsid w:val="008B1202"/>
  </w:style>
  <w:style w:type="paragraph" w:styleId="Tekstdymka">
    <w:name w:val="Balloon Text"/>
    <w:basedOn w:val="Normalny"/>
    <w:link w:val="TekstdymkaZnak"/>
    <w:uiPriority w:val="99"/>
    <w:rsid w:val="00124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24C5F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BD761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76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761E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7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D761E"/>
    <w:rPr>
      <w:rFonts w:cs="Times New Roman"/>
      <w:b/>
      <w:sz w:val="20"/>
    </w:rPr>
  </w:style>
  <w:style w:type="paragraph" w:styleId="Poprawka">
    <w:name w:val="Revision"/>
    <w:hidden/>
    <w:uiPriority w:val="99"/>
    <w:semiHidden/>
    <w:rsid w:val="000E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esktop\FAB-0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5C99-AFC9-4527-A211-6374CEFB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FAB-07</Template>
  <TotalTime>1</TotalTime>
  <Pages>8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2019-02-28T08:39:00Z</cp:lastPrinted>
  <dcterms:created xsi:type="dcterms:W3CDTF">2019-03-04T13:08:00Z</dcterms:created>
  <dcterms:modified xsi:type="dcterms:W3CDTF">2019-03-04T13:09:00Z</dcterms:modified>
</cp:coreProperties>
</file>